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Times New Roman"/>
          <w:sz w:val="60"/>
          <w:szCs w:val="60"/>
        </w:rPr>
      </w:pPr>
      <w:r>
        <w:rPr>
          <w:rFonts w:hint="eastAsia" w:ascii="宋体" w:hAnsi="宋体" w:eastAsia="宋体" w:cs="Times New Roman"/>
          <w:sz w:val="60"/>
          <w:szCs w:val="60"/>
        </w:rPr>
        <w:t xml:space="preserve"> </w:t>
      </w:r>
      <w:r>
        <w:rPr>
          <w:rFonts w:hint="eastAsia" w:ascii="宋体" w:hAnsi="宋体" w:eastAsia="宋体" w:cs="Times New Roman"/>
          <w:sz w:val="60"/>
          <w:szCs w:val="60"/>
        </w:rPr>
        <w:tab/>
      </w:r>
      <w:r>
        <w:rPr>
          <w:rFonts w:hint="eastAsia" w:ascii="宋体" w:hAnsi="宋体" w:eastAsia="宋体" w:cs="Times New Roman"/>
          <w:sz w:val="60"/>
          <w:szCs w:val="60"/>
        </w:rPr>
        <w:t xml:space="preserve"> </w:t>
      </w:r>
      <w:r>
        <w:rPr>
          <w:rFonts w:hint="eastAsia" w:ascii="宋体" w:hAnsi="宋体" w:eastAsia="宋体" w:cs="Times New Roman"/>
          <w:sz w:val="60"/>
          <w:szCs w:val="60"/>
        </w:rPr>
        <w:tab/>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b/>
          <w:bCs/>
          <w:sz w:val="60"/>
          <w:szCs w:val="60"/>
        </w:rPr>
      </w:pPr>
      <w:r>
        <w:rPr>
          <w:rFonts w:hint="eastAsia" w:ascii="宋体" w:hAnsi="宋体" w:eastAsia="宋体" w:cs="Times New Roman"/>
          <w:b/>
          <w:bCs/>
          <w:sz w:val="60"/>
          <w:szCs w:val="60"/>
        </w:rPr>
        <w:t xml:space="preserve">公 开 </w:t>
      </w:r>
      <w:r>
        <w:rPr>
          <w:rFonts w:ascii="宋体" w:hAnsi="宋体" w:eastAsia="宋体" w:cs="Times New Roman"/>
          <w:b/>
          <w:bCs/>
          <w:sz w:val="60"/>
          <w:szCs w:val="60"/>
        </w:rPr>
        <w:t xml:space="preserve">招</w:t>
      </w:r>
      <w:r>
        <w:rPr>
          <w:rFonts w:hint="eastAsia" w:ascii="宋体" w:hAnsi="宋体" w:eastAsia="宋体" w:cs="Times New Roman"/>
          <w:b/>
          <w:bCs/>
          <w:sz w:val="60"/>
          <w:szCs w:val="60"/>
        </w:rPr>
        <w:t xml:space="preserve"> </w:t>
      </w:r>
      <w:r>
        <w:rPr>
          <w:rFonts w:ascii="宋体" w:hAnsi="宋体" w:eastAsia="宋体" w:cs="Times New Roman"/>
          <w:b/>
          <w:bCs/>
          <w:sz w:val="60"/>
          <w:szCs w:val="60"/>
        </w:rPr>
        <w:t xml:space="preserve">标</w:t>
      </w:r>
      <w:r>
        <w:rPr>
          <w:rFonts w:hint="eastAsia" w:ascii="宋体" w:hAnsi="宋体" w:eastAsia="宋体" w:cs="Times New Roman"/>
          <w:b/>
          <w:bCs/>
          <w:sz w:val="60"/>
          <w:szCs w:val="60"/>
        </w:rPr>
        <w:t xml:space="preserve"> </w:t>
      </w:r>
      <w:r>
        <w:rPr>
          <w:rFonts w:ascii="宋体" w:hAnsi="宋体" w:eastAsia="宋体" w:cs="Times New Roman"/>
          <w:b/>
          <w:bCs/>
          <w:sz w:val="60"/>
          <w:szCs w:val="60"/>
        </w:rPr>
        <w:t xml:space="preserve">文</w:t>
      </w:r>
      <w:r>
        <w:rPr>
          <w:rFonts w:hint="eastAsia" w:ascii="宋体" w:hAnsi="宋体" w:eastAsia="宋体" w:cs="Times New Roman"/>
          <w:b/>
          <w:bCs/>
          <w:sz w:val="60"/>
          <w:szCs w:val="60"/>
        </w:rPr>
        <w:t xml:space="preserve"> </w:t>
      </w:r>
      <w:r>
        <w:rPr>
          <w:rFonts w:ascii="宋体" w:hAnsi="宋体" w:eastAsia="宋体" w:cs="Times New Roman"/>
          <w:b/>
          <w:bCs/>
          <w:sz w:val="60"/>
          <w:szCs w:val="60"/>
        </w:rPr>
        <w:t xml:space="preserve">件</w:t>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jc w:val="center"/>
        <w:rPr>
          <w:rFonts w:ascii="宋体" w:hAnsi="宋体" w:eastAsia="宋体" w:cs="Times New Roman"/>
          <w:b/>
          <w:bCs/>
          <w:sz w:val="60"/>
          <w:szCs w:val="60"/>
        </w:rPr>
      </w:pPr>
      <w:r>
        <w:rPr>
          <w:rFonts w:ascii="宋体" w:hAnsi="宋体" w:eastAsia="宋体" w:cs="Times New Roman"/>
          <w:b/>
          <w:bCs/>
          <w:sz w:val="60"/>
          <w:szCs w:val="60"/>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spacing w:line="360" w:lineRule="auto"/>
        <w:rPr>
          <w:rFonts w:ascii="宋体" w:hAnsi="宋体" w:eastAsia="宋体" w:cs="Times New Roman"/>
          <w:sz w:val="60"/>
          <w:szCs w:val="60"/>
        </w:rPr>
      </w:pPr>
      <w:r>
        <w:rPr>
          <w:rFonts w:ascii="宋体" w:hAnsi="宋体" w:eastAsia="宋体" w:cs="Times New Roman"/>
          <w:sz w:val="60"/>
          <w:szCs w:val="60"/>
        </w:rPr>
      </w:r>
      <w:r/>
    </w:p>
    <w:p>
      <w:pPr>
        <w:ind w:firstLine="720"/>
        <w:jc w:val="left"/>
        <w:spacing w:line="360" w:lineRule="auto"/>
        <w:tabs>
          <w:tab w:val="left" w:pos="3240" w:leader="none"/>
          <w:tab w:val="left" w:pos="3420" w:leader="none"/>
        </w:tabs>
        <w:rPr>
          <w:rFonts w:ascii="宋体" w:hAnsi="宋体" w:eastAsia="宋体" w:cs="Times New Roman"/>
          <w:bCs/>
          <w:sz w:val="36"/>
          <w:szCs w:val="36"/>
        </w:rPr>
      </w:pPr>
      <w:r>
        <w:rPr>
          <w:rFonts w:ascii="宋体" w:hAnsi="宋体" w:eastAsia="宋体" w:cs="Times New Roman"/>
          <w:bCs/>
          <w:sz w:val="36"/>
          <w:szCs w:val="36"/>
        </w:rPr>
        <w:t xml:space="preserve">项目名称：</w:t>
      </w:r>
      <w:r>
        <w:rPr>
          <w:rFonts w:hint="eastAsia" w:ascii="宋体" w:hAnsi="宋体" w:eastAsia="宋体" w:cs="Times New Roman"/>
          <w:bCs/>
          <w:sz w:val="36"/>
          <w:szCs w:val="36"/>
        </w:rPr>
        <w:t xml:space="preserve">魏村派出所智能化采购及配套服务项目 </w:t>
      </w:r>
      <w:r/>
    </w:p>
    <w:p>
      <w:pPr>
        <w:ind w:firstLine="720"/>
        <w:jc w:val="left"/>
        <w:spacing w:line="360" w:lineRule="auto"/>
        <w:tabs>
          <w:tab w:val="left" w:pos="3240" w:leader="none"/>
          <w:tab w:val="left" w:pos="3420" w:leader="none"/>
        </w:tabs>
        <w:rPr>
          <w:rFonts w:ascii="宋体" w:hAnsi="宋体" w:eastAsia="宋体" w:cs="Times New Roman"/>
          <w:bCs/>
          <w:sz w:val="36"/>
          <w:szCs w:val="36"/>
        </w:rPr>
      </w:pPr>
      <w:r>
        <w:rPr>
          <w:rFonts w:ascii="宋体" w:hAnsi="宋体" w:eastAsia="宋体" w:cs="Times New Roman"/>
          <w:bCs/>
          <w:sz w:val="36"/>
          <w:szCs w:val="36"/>
        </w:rPr>
        <w:t xml:space="preserve">项目编号</w:t>
      </w:r>
      <w:r>
        <w:rPr>
          <w:rFonts w:hint="eastAsia" w:ascii="宋体" w:hAnsi="宋体" w:eastAsia="宋体" w:cs="Times New Roman"/>
          <w:bCs/>
          <w:sz w:val="36"/>
          <w:szCs w:val="36"/>
          <w:lang w:eastAsia="zh-CN"/>
        </w:rPr>
        <w:t xml:space="preserve">：</w:t>
      </w:r>
      <w:r>
        <w:rPr>
          <w:rFonts w:hint="eastAsia" w:ascii="宋体" w:hAnsi="宋体" w:eastAsia="宋体" w:cs="Times New Roman"/>
          <w:bCs/>
          <w:sz w:val="36"/>
          <w:szCs w:val="36"/>
        </w:rPr>
        <w:t xml:space="preserve">JSZC-320411-CZZR-G2025-0009</w:t>
      </w:r>
      <w:r/>
    </w:p>
    <w:p>
      <w:pPr>
        <w:ind w:firstLine="720"/>
        <w:jc w:val="left"/>
        <w:spacing w:line="360" w:lineRule="auto"/>
        <w:tabs>
          <w:tab w:val="left" w:pos="3240" w:leader="none"/>
          <w:tab w:val="left" w:pos="3420" w:leader="none"/>
        </w:tabs>
        <w:rPr>
          <w:rFonts w:ascii="宋体" w:hAnsi="宋体" w:eastAsia="宋体" w:cs="Times New Roman"/>
          <w:bCs/>
          <w:sz w:val="36"/>
          <w:szCs w:val="36"/>
        </w:rPr>
      </w:pPr>
      <w:r>
        <w:rPr>
          <w:rFonts w:ascii="宋体" w:hAnsi="宋体" w:eastAsia="宋体" w:cs="Times New Roman"/>
          <w:bCs/>
          <w:sz w:val="36"/>
          <w:szCs w:val="36"/>
        </w:rPr>
        <w:t xml:space="preserve">采 购 人：</w:t>
      </w:r>
      <w:r>
        <w:rPr>
          <w:rFonts w:hint="eastAsia" w:ascii="宋体" w:hAnsi="宋体" w:eastAsia="宋体" w:cs="Times New Roman"/>
          <w:bCs/>
          <w:sz w:val="36"/>
          <w:szCs w:val="36"/>
        </w:rPr>
        <w:t xml:space="preserve">常州市新北区魏村街道办事处 </w:t>
      </w:r>
      <w:r/>
    </w:p>
    <w:p>
      <w:pPr>
        <w:ind w:firstLine="720"/>
        <w:jc w:val="left"/>
        <w:spacing w:line="360" w:lineRule="auto"/>
        <w:tabs>
          <w:tab w:val="left" w:pos="3240" w:leader="none"/>
          <w:tab w:val="left" w:pos="3420" w:leader="none"/>
        </w:tabs>
        <w:rPr>
          <w:rFonts w:ascii="宋体" w:hAnsi="宋体" w:eastAsia="宋体" w:cs="Times New Roman"/>
          <w:bCs/>
          <w:sz w:val="36"/>
          <w:szCs w:val="36"/>
        </w:rPr>
      </w:pPr>
      <w:r>
        <w:rPr>
          <w:rFonts w:hint="eastAsia" w:ascii="宋体" w:hAnsi="宋体" w:eastAsia="宋体" w:cs="Times New Roman"/>
          <w:bCs/>
          <w:sz w:val="36"/>
          <w:szCs w:val="36"/>
        </w:rPr>
        <w:t xml:space="preserve">采购</w:t>
      </w:r>
      <w:r>
        <w:rPr>
          <w:rFonts w:ascii="宋体" w:hAnsi="宋体" w:eastAsia="宋体" w:cs="Times New Roman"/>
          <w:bCs/>
          <w:sz w:val="36"/>
          <w:szCs w:val="36"/>
        </w:rPr>
        <w:t xml:space="preserve">代理机构：</w:t>
      </w:r>
      <w:r>
        <w:rPr>
          <w:rFonts w:hint="eastAsia" w:ascii="宋体" w:hAnsi="宋体" w:eastAsia="宋体" w:cs="Times New Roman"/>
          <w:bCs/>
          <w:sz w:val="36"/>
          <w:szCs w:val="36"/>
        </w:rPr>
        <w:t xml:space="preserve">常州中瑞工程造价咨询有限公司</w:t>
      </w:r>
      <w:r/>
    </w:p>
    <w:p>
      <w:pPr>
        <w:ind w:firstLine="2891"/>
        <w:jc w:val="left"/>
        <w:rPr>
          <w:rFonts w:ascii="宋体" w:hAnsi="宋体" w:eastAsia="宋体" w:cs="Times New Roman"/>
          <w:b/>
          <w:bCs/>
          <w:sz w:val="32"/>
          <w:szCs w:val="32"/>
        </w:rPr>
      </w:pPr>
      <w:r>
        <w:rPr>
          <w:rFonts w:ascii="宋体" w:hAnsi="宋体" w:eastAsia="宋体" w:cs="Times New Roman"/>
          <w:b/>
          <w:bCs/>
          <w:sz w:val="32"/>
          <w:szCs w:val="32"/>
        </w:rPr>
      </w:r>
      <w:r/>
    </w:p>
    <w:p>
      <w:pPr>
        <w:jc w:val="center"/>
        <w:rPr>
          <w:rFonts w:ascii="宋体" w:hAnsi="宋体" w:eastAsia="宋体" w:cs="Times New Roman"/>
          <w:b/>
          <w:bCs/>
          <w:sz w:val="32"/>
          <w:szCs w:val="32"/>
        </w:rPr>
      </w:pPr>
      <w:r>
        <w:rPr>
          <w:rFonts w:hint="eastAsia" w:ascii="宋体" w:hAnsi="宋体" w:eastAsia="宋体" w:cs="Times New Roman"/>
          <w:b/>
          <w:bCs/>
          <w:sz w:val="32"/>
          <w:szCs w:val="32"/>
        </w:rPr>
        <w:t xml:space="preserve">2025年1</w:t>
      </w:r>
      <w:r>
        <w:rPr>
          <w:rFonts w:hint="eastAsia" w:ascii="宋体" w:hAnsi="宋体" w:eastAsia="宋体" w:cs="Times New Roman"/>
          <w:b/>
          <w:bCs/>
          <w:sz w:val="32"/>
          <w:szCs w:val="32"/>
          <w:lang w:val="en-US" w:eastAsia="zh-CN"/>
        </w:rPr>
        <w:t xml:space="preserve">2</w:t>
      </w:r>
      <w:r>
        <w:rPr>
          <w:rFonts w:hint="eastAsia" w:ascii="宋体" w:hAnsi="宋体" w:eastAsia="宋体" w:cs="Times New Roman"/>
          <w:b/>
          <w:bCs/>
          <w:sz w:val="32"/>
          <w:szCs w:val="32"/>
        </w:rPr>
        <w:t xml:space="preserve">月</w:t>
      </w:r>
      <w:r/>
    </w:p>
    <w:p>
      <w:pPr>
        <w:jc w:val="center"/>
        <w:spacing w:line="360" w:lineRule="auto"/>
        <w:rPr>
          <w:rFonts w:ascii="宋体" w:hAnsi="宋体" w:eastAsia="宋体" w:cs="Times New Roman"/>
        </w:rPr>
        <w:outlineLvl w:val="0"/>
      </w:pPr>
      <w:r>
        <w:rPr>
          <w:rFonts w:ascii="宋体" w:hAnsi="宋体" w:eastAsia="宋体" w:cs="Times New Roman"/>
          <w:b/>
          <w:bCs/>
          <w:sz w:val="44"/>
        </w:rPr>
        <w:br w:type="page" w:clear="all"/>
      </w:r>
      <w:r/>
    </w:p>
    <w:p>
      <w:pPr>
        <w:jc w:val="center"/>
        <w:spacing w:line="360" w:lineRule="auto"/>
        <w:rPr>
          <w:rFonts w:ascii="宋体" w:hAnsi="宋体" w:eastAsia="宋体" w:cs="Times New Roman"/>
          <w:b/>
          <w:sz w:val="36"/>
          <w:szCs w:val="36"/>
        </w:rPr>
        <w:outlineLvl w:val="0"/>
      </w:pPr>
      <w:r/>
      <w:bookmarkStart w:id="0" w:name="_Toc152679685"/>
      <w:r/>
      <w:bookmarkStart w:id="1" w:name="_Toc99301419"/>
      <w:r>
        <w:rPr>
          <w:rFonts w:ascii="宋体" w:hAnsi="宋体" w:eastAsia="宋体" w:cs="Times New Roman"/>
          <w:b/>
          <w:sz w:val="36"/>
          <w:szCs w:val="36"/>
        </w:rPr>
        <w:t xml:space="preserve">第一章   投标邀请</w:t>
      </w:r>
      <w:bookmarkEnd w:id="0"/>
      <w:r/>
      <w:bookmarkEnd w:id="1"/>
      <w:r/>
      <w:r/>
    </w:p>
    <w:p>
      <w:pPr>
        <w:ind w:firstLine="420"/>
        <w:spacing w:line="360" w:lineRule="auto"/>
        <w:rPr>
          <w:rFonts w:ascii="宋体" w:hAnsi="宋体" w:eastAsia="宋体" w:cs="Times New Roman"/>
          <w:szCs w:val="21"/>
        </w:rPr>
        <w:pBdr>
          <w:top w:val="single" w:color="auto" w:sz="4" w:space="1"/>
          <w:left w:val="single" w:color="auto" w:sz="4" w:space="4"/>
          <w:bottom w:val="single" w:color="auto" w:sz="4" w:space="1"/>
          <w:right w:val="single" w:color="auto" w:sz="4" w:space="4"/>
        </w:pBdr>
      </w:pPr>
      <w:r/>
      <w:bookmarkStart w:id="2" w:name="_Toc28359002"/>
      <w:r/>
      <w:bookmarkStart w:id="3" w:name="_Toc28359079"/>
      <w:r/>
      <w:bookmarkStart w:id="4" w:name="_Toc35393621"/>
      <w:r/>
      <w:bookmarkStart w:id="5" w:name="_Toc35393790"/>
      <w:r/>
      <w:bookmarkStart w:id="6" w:name="_Hlk24379207"/>
      <w:r>
        <w:rPr>
          <w:rFonts w:hint="eastAsia" w:ascii="宋体" w:hAnsi="宋体" w:eastAsia="宋体" w:cs="Times New Roman"/>
          <w:szCs w:val="21"/>
        </w:rPr>
        <w:t xml:space="preserve">项目概况</w:t>
      </w:r>
      <w:r/>
    </w:p>
    <w:p>
      <w:pPr>
        <w:ind w:firstLine="420"/>
        <w:spacing w:line="360" w:lineRule="auto"/>
        <w:rPr>
          <w:rFonts w:ascii="宋体" w:hAnsi="宋体" w:eastAsia="宋体" w:cs="Times New Roman"/>
          <w:szCs w:val="21"/>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Cs w:val="21"/>
          <w:u w:val="single"/>
        </w:rPr>
        <w:t xml:space="preserve">魏村派出所智能化采购及配套服务项目 </w:t>
      </w:r>
      <w:r>
        <w:rPr>
          <w:rFonts w:hint="eastAsia" w:ascii="宋体" w:hAnsi="宋体" w:eastAsia="宋体" w:cs="Times New Roman"/>
          <w:szCs w:val="21"/>
        </w:rPr>
        <w:t xml:space="preserve">的潜在供应商可在</w:t>
      </w:r>
      <w:r>
        <w:rPr>
          <w:rFonts w:hint="eastAsia" w:ascii="宋体" w:hAnsi="宋体" w:eastAsia="宋体" w:cs="Times New Roman"/>
          <w:szCs w:val="21"/>
          <w:u w:val="single"/>
        </w:rPr>
        <w:t xml:space="preserve">“苏采云”系统自行免费下载</w:t>
      </w:r>
      <w:r>
        <w:rPr>
          <w:rFonts w:hint="eastAsia" w:ascii="宋体" w:hAnsi="宋体" w:eastAsia="宋体" w:cs="Times New Roman"/>
          <w:szCs w:val="21"/>
        </w:rPr>
        <w:t xml:space="preserve">招标文件，并于</w:t>
      </w:r>
      <w:r>
        <w:rPr>
          <w:rFonts w:ascii="宋体" w:hAnsi="宋体" w:eastAsia="宋体" w:cs="Times New Roman"/>
          <w:szCs w:val="21"/>
          <w:u w:val="single"/>
        </w:rPr>
        <w:t xml:space="preserve">202</w:t>
      </w:r>
      <w:r>
        <w:rPr>
          <w:rFonts w:hint="eastAsia" w:ascii="宋体" w:hAnsi="宋体" w:eastAsia="宋体" w:cs="Times New Roman"/>
          <w:szCs w:val="21"/>
          <w:u w:val="single"/>
          <w:lang w:val="en-US" w:eastAsia="zh-CN"/>
        </w:rPr>
        <w:t xml:space="preserve">6</w:t>
      </w:r>
      <w:r>
        <w:rPr>
          <w:rFonts w:hint="eastAsia" w:ascii="宋体" w:hAnsi="宋体" w:eastAsia="宋体" w:cs="Times New Roman"/>
          <w:bCs/>
          <w:szCs w:val="21"/>
          <w:u w:val="single"/>
        </w:rPr>
        <w:t xml:space="preserve">年</w:t>
      </w:r>
      <w:r>
        <w:rPr>
          <w:rFonts w:hint="eastAsia" w:ascii="宋体" w:hAnsi="宋体" w:eastAsia="宋体" w:cs="Times New Roman"/>
          <w:bCs/>
          <w:szCs w:val="21"/>
          <w:u w:val="single"/>
          <w:lang w:val="en-US" w:eastAsia="zh-CN"/>
        </w:rPr>
        <w:t xml:space="preserve">1</w:t>
      </w:r>
      <w:r>
        <w:rPr>
          <w:rFonts w:hint="eastAsia" w:ascii="宋体" w:hAnsi="宋体" w:eastAsia="宋体" w:cs="Times New Roman"/>
          <w:bCs/>
          <w:szCs w:val="21"/>
          <w:u w:val="single"/>
        </w:rPr>
        <w:t xml:space="preserve">月</w:t>
      </w:r>
      <w:r>
        <w:rPr>
          <w:rFonts w:hint="eastAsia" w:ascii="宋体" w:hAnsi="宋体" w:eastAsia="宋体" w:cs="Times New Roman"/>
          <w:bCs/>
          <w:szCs w:val="21"/>
          <w:u w:val="single"/>
          <w:lang w:val="en-US" w:eastAsia="zh-CN"/>
        </w:rPr>
        <w:t xml:space="preserve">7</w:t>
      </w:r>
      <w:r>
        <w:rPr>
          <w:rFonts w:hint="eastAsia" w:ascii="宋体" w:hAnsi="宋体" w:eastAsia="宋体" w:cs="Times New Roman"/>
          <w:bCs/>
          <w:szCs w:val="21"/>
          <w:u w:val="single"/>
        </w:rPr>
        <w:t xml:space="preserve">日 </w:t>
      </w:r>
      <w:r>
        <w:rPr>
          <w:rFonts w:hint="eastAsia" w:ascii="宋体" w:hAnsi="宋体" w:eastAsia="宋体" w:cs="Times New Roman"/>
          <w:bCs/>
          <w:szCs w:val="21"/>
          <w:u w:val="single"/>
          <w:lang w:val="en-US" w:eastAsia="zh-CN"/>
        </w:rPr>
        <w:t xml:space="preserve">14</w:t>
      </w:r>
      <w:r>
        <w:rPr>
          <w:rFonts w:hint="eastAsia" w:ascii="宋体" w:hAnsi="宋体" w:eastAsia="宋体" w:cs="Times New Roman"/>
          <w:bCs/>
          <w:szCs w:val="21"/>
          <w:u w:val="single"/>
        </w:rPr>
        <w:t xml:space="preserve">点 </w:t>
      </w:r>
      <w:r>
        <w:rPr>
          <w:rFonts w:hint="eastAsia" w:ascii="宋体" w:hAnsi="宋体" w:eastAsia="宋体" w:cs="Times New Roman"/>
          <w:bCs/>
          <w:szCs w:val="21"/>
          <w:u w:val="single"/>
          <w:lang w:val="en-US" w:eastAsia="zh-CN"/>
        </w:rPr>
        <w:t xml:space="preserve">00</w:t>
      </w:r>
      <w:r>
        <w:rPr>
          <w:rFonts w:hint="eastAsia" w:ascii="宋体" w:hAnsi="宋体" w:eastAsia="宋体" w:cs="Times New Roman"/>
          <w:bCs/>
          <w:szCs w:val="21"/>
          <w:u w:val="single"/>
        </w:rPr>
        <w:t xml:space="preserve">分（</w:t>
      </w:r>
      <w:r>
        <w:rPr>
          <w:rFonts w:hint="eastAsia" w:ascii="宋体" w:hAnsi="宋体" w:eastAsia="宋体" w:cs="Times New Roman"/>
          <w:bCs/>
          <w:szCs w:val="21"/>
        </w:rPr>
        <w:t xml:space="preserve">北京时间）前递交投标</w:t>
      </w:r>
      <w:r>
        <w:rPr>
          <w:rFonts w:ascii="宋体" w:hAnsi="宋体" w:eastAsia="宋体" w:cs="Times New Roman"/>
          <w:bCs/>
          <w:szCs w:val="21"/>
        </w:rPr>
        <w:t xml:space="preserve">文件</w:t>
      </w:r>
      <w:r>
        <w:rPr>
          <w:rFonts w:hint="eastAsia" w:ascii="宋体" w:hAnsi="宋体" w:eastAsia="宋体" w:cs="Times New Roman"/>
          <w:szCs w:val="21"/>
        </w:rPr>
        <w:t xml:space="preserve">。</w:t>
      </w:r>
      <w:r/>
    </w:p>
    <w:p>
      <w:pPr>
        <w:jc w:val="left"/>
        <w:keepLines/>
        <w:keepNext/>
        <w:spacing w:line="440" w:lineRule="exact"/>
        <w:rPr>
          <w:rFonts w:ascii="宋体" w:hAnsi="宋体" w:eastAsia="宋体" w:cs="宋体"/>
          <w:b/>
          <w:szCs w:val="21"/>
        </w:rPr>
        <w:outlineLvl w:val="1"/>
      </w:pPr>
      <w:r/>
      <w:bookmarkStart w:id="7" w:name="_Toc152679686"/>
      <w:r/>
      <w:bookmarkStart w:id="8" w:name="_Toc152679301"/>
      <w:r>
        <w:rPr>
          <w:rFonts w:hint="eastAsia" w:ascii="宋体" w:hAnsi="宋体" w:eastAsia="宋体" w:cs="宋体"/>
          <w:b/>
          <w:szCs w:val="21"/>
        </w:rPr>
        <w:t xml:space="preserve">一、项目基本情况</w:t>
      </w:r>
      <w:bookmarkEnd w:id="2"/>
      <w:r/>
      <w:bookmarkEnd w:id="3"/>
      <w:r/>
      <w:bookmarkEnd w:id="4"/>
      <w:r/>
      <w:bookmarkEnd w:id="5"/>
      <w:r/>
      <w:bookmarkEnd w:id="7"/>
      <w:r/>
      <w:bookmarkEnd w:id="8"/>
      <w:r/>
      <w:r/>
    </w:p>
    <w:p>
      <w:pPr>
        <w:ind w:firstLine="420"/>
        <w:spacing w:line="440" w:lineRule="exact"/>
        <w:rPr>
          <w:rFonts w:ascii="宋体" w:hAnsi="宋体" w:eastAsia="宋体" w:cs="宋体"/>
          <w:szCs w:val="21"/>
        </w:rPr>
      </w:pPr>
      <w:r>
        <w:rPr>
          <w:rFonts w:hint="eastAsia" w:ascii="宋体" w:hAnsi="宋体" w:eastAsia="宋体" w:cs="宋体"/>
          <w:szCs w:val="21"/>
        </w:rPr>
        <w:t xml:space="preserve">1.项目编号：</w:t>
      </w:r>
      <w:r>
        <w:rPr>
          <w:rFonts w:ascii="SimSun" w:hAnsi="SimSun" w:eastAsia="SimSun" w:cs="SimSun"/>
          <w:color w:val="000000"/>
          <w:sz w:val="21"/>
        </w:rPr>
        <w:t xml:space="preserve">JSZC-320411-CZZR-G2025-0009 </w:t>
      </w:r>
      <w:r>
        <w:rPr>
          <w:rFonts w:hint="eastAsia" w:ascii="宋体" w:hAnsi="宋体" w:eastAsia="宋体" w:cs="宋体"/>
          <w:szCs w:val="21"/>
        </w:rPr>
        <w:t xml:space="preserve"> </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2.项目名称：</w:t>
      </w:r>
      <w:bookmarkEnd w:id="6"/>
      <w:r>
        <w:rPr>
          <w:rFonts w:hint="eastAsia" w:ascii="宋体" w:hAnsi="宋体" w:eastAsia="宋体" w:cs="宋体"/>
          <w:szCs w:val="21"/>
        </w:rPr>
        <w:t xml:space="preserve">魏村派出所智能化采购及配套服务项目 </w:t>
      </w:r>
      <w:r/>
    </w:p>
    <w:p>
      <w:pPr>
        <w:ind w:firstLine="420"/>
        <w:spacing w:line="440" w:lineRule="exact"/>
        <w:rPr>
          <w:rFonts w:ascii="宋体" w:hAnsi="宋体" w:eastAsia="宋体" w:cs="宋体"/>
          <w:szCs w:val="21"/>
        </w:rPr>
      </w:pPr>
      <w:r>
        <w:rPr>
          <w:rFonts w:hint="eastAsia" w:ascii="宋体" w:hAnsi="宋体" w:eastAsia="宋体" w:cs="宋体"/>
          <w:szCs w:val="21"/>
        </w:rPr>
        <w:t xml:space="preserve">3.项目预算金额：</w:t>
      </w:r>
      <w:r>
        <w:rPr>
          <w:rFonts w:ascii="宋体" w:hAnsi="宋体" w:eastAsia="宋体" w:cs="宋体"/>
          <w:szCs w:val="21"/>
        </w:rPr>
        <w:t xml:space="preserve">90</w:t>
      </w:r>
      <w:r>
        <w:rPr>
          <w:rFonts w:hint="eastAsia" w:ascii="宋体" w:hAnsi="宋体" w:eastAsia="宋体" w:cs="宋体"/>
          <w:szCs w:val="21"/>
        </w:rPr>
        <w:t xml:space="preserve">.</w:t>
      </w:r>
      <w:r>
        <w:rPr>
          <w:rFonts w:ascii="宋体" w:hAnsi="宋体" w:eastAsia="宋体" w:cs="宋体"/>
          <w:szCs w:val="21"/>
        </w:rPr>
        <w:t xml:space="preserve">556865万元</w:t>
      </w:r>
      <w:r>
        <w:rPr>
          <w:rFonts w:hint="eastAsia" w:ascii="宋体" w:hAnsi="宋体" w:eastAsia="宋体" w:cs="宋体"/>
          <w:szCs w:val="21"/>
        </w:rPr>
        <w:t xml:space="preserve">；最高限价：</w:t>
      </w:r>
      <w:r>
        <w:rPr>
          <w:rFonts w:ascii="宋体" w:hAnsi="宋体" w:eastAsia="宋体" w:cs="宋体"/>
          <w:szCs w:val="21"/>
        </w:rPr>
        <w:t xml:space="preserve">90</w:t>
      </w:r>
      <w:r>
        <w:rPr>
          <w:rFonts w:hint="eastAsia" w:ascii="宋体" w:hAnsi="宋体" w:eastAsia="宋体" w:cs="宋体"/>
          <w:szCs w:val="21"/>
        </w:rPr>
        <w:t xml:space="preserve">.</w:t>
      </w:r>
      <w:r>
        <w:rPr>
          <w:rFonts w:ascii="宋体" w:hAnsi="宋体" w:eastAsia="宋体" w:cs="宋体"/>
          <w:szCs w:val="21"/>
        </w:rPr>
        <w:t xml:space="preserve">556865万元</w:t>
      </w:r>
      <w:r/>
    </w:p>
    <w:p>
      <w:pPr>
        <w:ind w:firstLine="420"/>
        <w:spacing w:line="440" w:lineRule="exact"/>
        <w:rPr>
          <w:rFonts w:ascii="宋体" w:hAnsi="宋体" w:eastAsia="宋体" w:cs="宋体"/>
          <w:szCs w:val="21"/>
        </w:rPr>
      </w:pPr>
      <w:r>
        <w:rPr>
          <w:rFonts w:hint="eastAsia" w:ascii="宋体" w:hAnsi="宋体" w:eastAsia="宋体" w:cs="宋体"/>
          <w:szCs w:val="21"/>
        </w:rPr>
        <w:t xml:space="preserve">4.采购需求：</w:t>
      </w:r>
      <w:bookmarkStart w:id="9" w:name="_Hlk175813416"/>
      <w:r>
        <w:rPr>
          <w:rFonts w:hint="eastAsia" w:ascii="宋体" w:hAnsi="宋体" w:eastAsia="宋体" w:cs="宋体"/>
          <w:szCs w:val="21"/>
        </w:rPr>
        <w:t xml:space="preserve">本项目为魏村派出所智能化采购及配套服务项目，</w:t>
      </w:r>
      <w:bookmarkEnd w:id="9"/>
      <w:r>
        <w:rPr>
          <w:rFonts w:hint="eastAsia" w:ascii="宋体" w:hAnsi="宋体" w:eastAsia="宋体" w:cs="宋体"/>
          <w:szCs w:val="21"/>
        </w:rPr>
        <w:t xml:space="preserve">采购内容包括但不限于设备的制造（采购）、运输、装卸、安装、调试、售后服务、技术培训等，直至通过采购单位及其他相关部门的验收以及质量保修、免费维保等全部工作。</w:t>
      </w:r>
      <w:r/>
    </w:p>
    <w:p>
      <w:pPr>
        <w:ind w:firstLine="420"/>
        <w:spacing w:line="440" w:lineRule="exact"/>
        <w:rPr>
          <w:rFonts w:ascii="宋体" w:hAnsi="宋体" w:eastAsia="宋体" w:cs="宋体"/>
          <w:szCs w:val="21"/>
        </w:rPr>
      </w:pPr>
      <w:r>
        <w:rPr>
          <w:rFonts w:hint="eastAsia" w:ascii="宋体" w:hAnsi="宋体" w:eastAsia="宋体" w:cs="宋体"/>
          <w:szCs w:val="21"/>
        </w:rPr>
        <w:t xml:space="preserve">5.合同履行期限：合同签订后30天内将货物交付采购人，验收合格并正常使用。</w:t>
      </w:r>
      <w:r/>
    </w:p>
    <w:p>
      <w:pPr>
        <w:ind w:firstLine="420"/>
        <w:spacing w:line="440" w:lineRule="exact"/>
        <w:rPr>
          <w:rFonts w:ascii="宋体" w:hAnsi="宋体" w:eastAsia="宋体" w:cs="宋体"/>
          <w:szCs w:val="21"/>
        </w:rPr>
      </w:pPr>
      <w:r>
        <w:rPr>
          <w:rFonts w:hint="eastAsia" w:ascii="宋体" w:hAnsi="宋体" w:eastAsia="宋体" w:cs="宋体"/>
          <w:szCs w:val="21"/>
        </w:rPr>
        <w:t xml:space="preserve">6.本项目是否接受联合体投标：否。</w:t>
      </w:r>
      <w:r/>
    </w:p>
    <w:p>
      <w:pPr>
        <w:ind w:firstLine="420"/>
        <w:spacing w:line="440" w:lineRule="exact"/>
        <w:rPr>
          <w:rFonts w:ascii="宋体" w:hAnsi="宋体" w:eastAsia="宋体" w:cs="宋体"/>
          <w:szCs w:val="21"/>
        </w:rPr>
      </w:pPr>
      <w:r>
        <w:rPr>
          <w:rFonts w:hint="eastAsia" w:ascii="宋体" w:hAnsi="宋体" w:eastAsia="宋体" w:cs="宋体"/>
          <w:szCs w:val="21"/>
        </w:rPr>
        <w:t xml:space="preserve">7.本项目是否接受进口产品投标：否。</w:t>
      </w:r>
      <w:r/>
    </w:p>
    <w:p>
      <w:pPr>
        <w:jc w:val="left"/>
        <w:keepLines/>
        <w:keepNext/>
        <w:spacing w:line="440" w:lineRule="exact"/>
        <w:rPr>
          <w:rFonts w:ascii="宋体" w:hAnsi="宋体" w:eastAsia="宋体" w:cs="宋体"/>
          <w:b/>
          <w:szCs w:val="21"/>
        </w:rPr>
        <w:outlineLvl w:val="1"/>
      </w:pPr>
      <w:r/>
      <w:bookmarkStart w:id="10" w:name="_Toc35393622"/>
      <w:r/>
      <w:bookmarkStart w:id="11" w:name="_Toc28359003"/>
      <w:r/>
      <w:bookmarkStart w:id="12" w:name="_Toc35393791"/>
      <w:r/>
      <w:bookmarkStart w:id="13" w:name="_Toc28359080"/>
      <w:r/>
      <w:bookmarkStart w:id="14" w:name="_Toc152679302"/>
      <w:r/>
      <w:bookmarkStart w:id="15" w:name="_Toc152679687"/>
      <w:r>
        <w:rPr>
          <w:rFonts w:hint="eastAsia" w:ascii="宋体" w:hAnsi="宋体" w:eastAsia="宋体" w:cs="宋体"/>
          <w:b/>
          <w:szCs w:val="21"/>
        </w:rPr>
        <w:t xml:space="preserve">二、申请人的资格要求</w:t>
      </w:r>
      <w:bookmarkEnd w:id="10"/>
      <w:r/>
      <w:bookmarkEnd w:id="11"/>
      <w:r/>
      <w:bookmarkEnd w:id="12"/>
      <w:r/>
      <w:bookmarkEnd w:id="13"/>
      <w:r>
        <w:rPr>
          <w:rFonts w:hint="eastAsia" w:ascii="宋体" w:hAnsi="宋体" w:eastAsia="宋体" w:cs="宋体"/>
          <w:b/>
          <w:szCs w:val="21"/>
        </w:rPr>
        <w:t xml:space="preserve">（须同时满足）</w:t>
      </w:r>
      <w:bookmarkEnd w:id="14"/>
      <w:r/>
      <w:bookmarkEnd w:id="15"/>
      <w:r/>
      <w:r/>
    </w:p>
    <w:p>
      <w:pPr>
        <w:ind w:firstLine="420"/>
        <w:spacing w:line="440" w:lineRule="exact"/>
        <w:rPr>
          <w:rFonts w:ascii="宋体" w:hAnsi="宋体" w:eastAsia="宋体" w:cs="宋体"/>
          <w:szCs w:val="21"/>
        </w:rPr>
      </w:pPr>
      <w:r>
        <w:rPr>
          <w:rFonts w:hint="eastAsia" w:ascii="宋体" w:hAnsi="宋体" w:eastAsia="宋体" w:cs="宋体"/>
          <w:szCs w:val="21"/>
        </w:rPr>
        <w:t xml:space="preserve">1.满足《中华人民共和国政府采购法》第二十二条规定以及下列情形：</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eastAsia="宋体" w:cs="宋体"/>
          <w:szCs w:val="21"/>
        </w:rPr>
      </w:pPr>
      <w:r/>
      <w:bookmarkStart w:id="16" w:name="_Toc28359081"/>
      <w:r/>
      <w:bookmarkStart w:id="17" w:name="_Toc28359004"/>
      <w:r>
        <w:rPr>
          <w:rFonts w:hint="eastAsia" w:ascii="宋体" w:hAnsi="宋体" w:eastAsia="宋体" w:cs="宋体"/>
          <w:szCs w:val="21"/>
        </w:rPr>
        <w:t xml:space="preserve">2.落实政府采购政策需满足的资格要求：</w:t>
      </w:r>
      <w:r/>
    </w:p>
    <w:p>
      <w:pPr>
        <w:ind w:firstLine="420"/>
        <w:spacing w:line="420" w:lineRule="exact"/>
        <w:rPr>
          <w:rFonts w:ascii="宋体" w:hAnsi="宋体" w:eastAsia="宋体" w:cs="宋体"/>
          <w:szCs w:val="21"/>
        </w:rPr>
      </w:pPr>
      <w:r/>
      <w:bookmarkStart w:id="18" w:name="_Hlk153261968"/>
      <w:r>
        <w:rPr>
          <w:rFonts w:hint="eastAsia" w:ascii="宋体" w:hAnsi="宋体" w:eastAsia="宋体" w:cs="宋体"/>
          <w:szCs w:val="21"/>
        </w:rPr>
        <w:t xml:space="preserve">2.1 中小企业政策</w:t>
      </w:r>
      <w:r/>
    </w:p>
    <w:p>
      <w:pPr>
        <w:ind w:firstLine="420"/>
        <w:spacing w:line="420" w:lineRule="exact"/>
        <w:rPr>
          <w:rFonts w:ascii="宋体" w:hAnsi="宋体" w:eastAsia="宋体" w:cs="宋体"/>
          <w:szCs w:val="21"/>
        </w:rPr>
      </w:pPr>
      <w:r>
        <w:rPr>
          <w:rFonts w:hint="eastAsia" w:ascii="宋体" w:hAnsi="宋体" w:cs="宋体"/>
          <w:szCs w:val="21"/>
        </w:rPr>
        <w:t xml:space="preserve">■</w:t>
      </w:r>
      <w:r>
        <w:rPr>
          <w:rFonts w:hint="eastAsia" w:ascii="宋体" w:hAnsi="宋体" w:eastAsia="宋体" w:cs="宋体"/>
          <w:szCs w:val="21"/>
        </w:rPr>
        <w:t xml:space="preserve">本项目不专门面向中小企业预留采购份额。</w:t>
      </w:r>
      <w:r/>
    </w:p>
    <w:p>
      <w:pPr>
        <w:ind w:firstLine="420"/>
        <w:spacing w:line="420" w:lineRule="exact"/>
        <w:rPr>
          <w:rFonts w:ascii="宋体" w:hAnsi="宋体" w:eastAsia="宋体" w:cs="宋体"/>
          <w:szCs w:val="21"/>
        </w:rPr>
      </w:pPr>
      <w:r>
        <w:rPr>
          <w:rFonts w:hint="eastAsia" w:ascii="宋体" w:hAnsi="宋体" w:eastAsia="宋体" w:cs="宋体"/>
          <w:szCs w:val="21"/>
        </w:rPr>
        <w:t xml:space="preserve">□本项目专门面向 □中小 □小微企业  采购。即：提供的货物全部由符合政策要求的中小/小微企业制造、服务全部由符合政策要求的中小/小微企业承接。</w:t>
      </w:r>
      <w:r/>
    </w:p>
    <w:p>
      <w:pPr>
        <w:ind w:firstLine="420"/>
        <w:spacing w:line="420" w:lineRule="exact"/>
        <w:rPr>
          <w:rFonts w:ascii="宋体" w:hAnsi="宋体" w:eastAsia="宋体" w:cs="宋体"/>
          <w:szCs w:val="21"/>
        </w:rPr>
      </w:pPr>
      <w:r>
        <w:rPr>
          <w:rFonts w:hint="eastAsia" w:ascii="宋体" w:hAnsi="宋体" w:eastAsia="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2.2 其它落实政府采购政策的资格要求（如有）：/。</w:t>
      </w:r>
      <w:bookmarkEnd w:id="18"/>
      <w:r/>
    </w:p>
    <w:p>
      <w:pPr>
        <w:ind w:firstLine="420"/>
        <w:spacing w:line="440" w:lineRule="exact"/>
        <w:rPr>
          <w:rFonts w:ascii="宋体" w:hAnsi="宋体" w:eastAsia="宋体" w:cs="宋体"/>
          <w:szCs w:val="21"/>
        </w:rPr>
      </w:pPr>
      <w:r>
        <w:rPr>
          <w:rFonts w:hint="eastAsia" w:ascii="宋体" w:hAnsi="宋体" w:eastAsia="宋体" w:cs="宋体"/>
          <w:szCs w:val="21"/>
        </w:rPr>
        <w:t xml:space="preserve">3.本项目的特定资格要求：</w:t>
      </w:r>
      <w:r/>
    </w:p>
    <w:p>
      <w:pPr>
        <w:ind w:firstLine="420"/>
        <w:spacing w:line="440" w:lineRule="exact"/>
        <w:rPr>
          <w:rFonts w:ascii="宋体" w:hAnsi="宋体" w:eastAsia="宋体" w:cs="宋体"/>
          <w:szCs w:val="21"/>
        </w:rPr>
      </w:pPr>
      <w:r>
        <w:rPr>
          <w:rFonts w:hint="eastAsia" w:ascii="宋体" w:hAnsi="宋体" w:eastAsia="宋体" w:cs="宋体"/>
          <w:szCs w:val="21"/>
        </w:rPr>
        <w:t xml:space="preserve">3.1本项目是否接受分支机构参与投标：否。</w:t>
      </w:r>
      <w:r/>
    </w:p>
    <w:p>
      <w:pPr>
        <w:ind w:firstLine="420"/>
        <w:spacing w:line="440" w:lineRule="exact"/>
        <w:rPr>
          <w:rFonts w:ascii="宋体" w:hAnsi="宋体" w:eastAsia="宋体" w:cs="宋体"/>
          <w:szCs w:val="21"/>
        </w:rPr>
      </w:pPr>
      <w:r>
        <w:rPr>
          <w:rFonts w:hint="eastAsia" w:ascii="宋体" w:hAnsi="宋体" w:eastAsia="宋体" w:cs="宋体"/>
          <w:szCs w:val="21"/>
        </w:rPr>
        <w:t xml:space="preserve">3.2本项目是否属于政府购买服务：否</w:t>
      </w:r>
      <w:bookmarkEnd w:id="16"/>
      <w:bookmarkEnd w:id="17"/>
      <w:r/>
    </w:p>
    <w:p>
      <w:pPr>
        <w:ind w:firstLine="420"/>
        <w:spacing w:line="440" w:lineRule="exact"/>
        <w:rPr>
          <w:rFonts w:ascii="宋体" w:hAnsi="宋体" w:eastAsia="宋体" w:cs="宋体"/>
          <w:szCs w:val="21"/>
        </w:rPr>
      </w:pPr>
      <w:r/>
      <w:bookmarkStart w:id="19" w:name="_Toc152679688"/>
      <w:r/>
      <w:bookmarkStart w:id="20" w:name="_Toc35393792"/>
      <w:r/>
      <w:bookmarkStart w:id="21" w:name="_Toc152679303"/>
      <w:r/>
      <w:bookmarkStart w:id="22" w:name="_Toc35393623"/>
      <w:r>
        <w:rPr>
          <w:rFonts w:hint="eastAsia" w:ascii="宋体" w:hAnsi="宋体" w:eastAsia="宋体" w:cs="宋体"/>
          <w:szCs w:val="21"/>
        </w:rPr>
        <w:t xml:space="preserve">3.3其他</w:t>
      </w:r>
      <w:bookmarkStart w:id="23" w:name="_Hlk153261989"/>
      <w:r>
        <w:rPr>
          <w:rFonts w:hint="eastAsia" w:ascii="宋体" w:hAnsi="宋体" w:eastAsia="宋体" w:cs="宋体"/>
          <w:szCs w:val="21"/>
        </w:rPr>
        <w:t xml:space="preserve">特定资格要求：无。</w:t>
      </w:r>
      <w:bookmarkEnd w:id="23"/>
      <w:r/>
    </w:p>
    <w:p>
      <w:pPr>
        <w:jc w:val="left"/>
        <w:keepLines/>
        <w:keepNext/>
        <w:spacing w:line="440" w:lineRule="exact"/>
        <w:rPr>
          <w:rFonts w:ascii="宋体" w:hAnsi="宋体" w:eastAsia="宋体" w:cs="宋体"/>
          <w:b/>
          <w:szCs w:val="21"/>
        </w:rPr>
        <w:outlineLvl w:val="1"/>
      </w:pPr>
      <w:r>
        <w:rPr>
          <w:rFonts w:hint="eastAsia" w:ascii="宋体" w:hAnsi="宋体" w:eastAsia="宋体" w:cs="宋体"/>
          <w:b/>
          <w:szCs w:val="21"/>
        </w:rPr>
        <w:t xml:space="preserve">三、获取招标文件</w:t>
      </w:r>
      <w:bookmarkEnd w:id="19"/>
      <w:r/>
      <w:bookmarkEnd w:id="20"/>
      <w:r/>
      <w:bookmarkEnd w:id="21"/>
      <w:r/>
      <w:bookmarkEnd w:id="22"/>
      <w:r/>
      <w:r/>
    </w:p>
    <w:p>
      <w:pPr>
        <w:ind w:firstLine="422"/>
        <w:spacing w:line="440" w:lineRule="exact"/>
        <w:rPr>
          <w:rFonts w:ascii="宋体" w:hAnsi="宋体" w:eastAsia="宋体" w:cs="宋体"/>
          <w:b/>
          <w:bCs/>
          <w:szCs w:val="21"/>
        </w:rPr>
      </w:pPr>
      <w:r/>
      <w:bookmarkStart w:id="24" w:name="_Hlk152664098"/>
      <w:r/>
      <w:bookmarkStart w:id="25" w:name="_Toc28359082"/>
      <w:r/>
      <w:bookmarkStart w:id="26" w:name="_Toc28359005"/>
      <w:r/>
      <w:bookmarkStart w:id="27" w:name="_Toc35393624"/>
      <w:r/>
      <w:bookmarkStart w:id="28" w:name="_Toc35393793"/>
      <w:r>
        <w:rPr>
          <w:rFonts w:hint="eastAsia" w:ascii="宋体" w:hAnsi="宋体" w:eastAsia="宋体" w:cs="宋体"/>
          <w:b/>
          <w:bCs/>
          <w:szCs w:val="21"/>
        </w:rPr>
        <w:t xml:space="preserve">1.时间：自招标文件公告发布之日起5个工作日。</w:t>
      </w:r>
      <w:r/>
    </w:p>
    <w:p>
      <w:pPr>
        <w:ind w:firstLine="420"/>
        <w:spacing w:line="440" w:lineRule="exact"/>
        <w:rPr>
          <w:rFonts w:ascii="宋体" w:hAnsi="宋体" w:eastAsia="宋体" w:cs="宋体"/>
          <w:szCs w:val="21"/>
        </w:rPr>
      </w:pPr>
      <w:r>
        <w:rPr>
          <w:rFonts w:hint="eastAsia" w:ascii="宋体" w:hAnsi="宋体" w:eastAsia="宋体" w:cs="宋体"/>
          <w:szCs w:val="21"/>
        </w:rPr>
        <w:t xml:space="preserve">2.方式：在“苏采云”平台自行免费下载采购文件。注：供应商必须登录“苏采云”系统下载电子采购文件方可通过系统进行投标（响应）文件的编制和提交。</w:t>
      </w:r>
      <w:bookmarkEnd w:id="24"/>
      <w:r/>
    </w:p>
    <w:p>
      <w:pPr>
        <w:jc w:val="left"/>
        <w:keepLines/>
        <w:keepNext/>
        <w:spacing w:line="440" w:lineRule="exact"/>
        <w:rPr>
          <w:rFonts w:ascii="宋体" w:hAnsi="宋体" w:eastAsia="宋体" w:cs="宋体"/>
          <w:b/>
          <w:szCs w:val="21"/>
        </w:rPr>
        <w:outlineLvl w:val="1"/>
      </w:pPr>
      <w:r/>
      <w:bookmarkStart w:id="29" w:name="_Toc152679304"/>
      <w:r/>
      <w:bookmarkStart w:id="30" w:name="_Toc152679689"/>
      <w:r>
        <w:rPr>
          <w:rFonts w:hint="eastAsia" w:ascii="宋体" w:hAnsi="宋体" w:eastAsia="宋体" w:cs="宋体"/>
          <w:b/>
          <w:szCs w:val="21"/>
        </w:rPr>
        <w:t xml:space="preserve">四、</w:t>
      </w:r>
      <w:bookmarkEnd w:id="25"/>
      <w:r/>
      <w:bookmarkEnd w:id="26"/>
      <w:r/>
      <w:bookmarkEnd w:id="27"/>
      <w:r/>
      <w:bookmarkEnd w:id="28"/>
      <w:r>
        <w:rPr>
          <w:rFonts w:hint="eastAsia" w:ascii="宋体" w:hAnsi="宋体" w:eastAsia="宋体" w:cs="宋体"/>
          <w:b/>
          <w:szCs w:val="21"/>
        </w:rPr>
        <w:t xml:space="preserve">投标文件提交</w:t>
      </w:r>
      <w:bookmarkEnd w:id="29"/>
      <w:r/>
      <w:bookmarkEnd w:id="30"/>
      <w:r/>
      <w:r/>
    </w:p>
    <w:p>
      <w:pPr>
        <w:ind w:firstLine="420"/>
        <w:spacing w:line="440" w:lineRule="exact"/>
        <w:rPr>
          <w:rFonts w:ascii="宋体" w:hAnsi="宋体" w:eastAsia="宋体" w:cs="宋体"/>
          <w:szCs w:val="21"/>
        </w:rPr>
      </w:pPr>
      <w:r/>
      <w:bookmarkStart w:id="31" w:name="_Toc28359084"/>
      <w:r/>
      <w:bookmarkStart w:id="32" w:name="_Toc28359007"/>
      <w:r/>
      <w:bookmarkStart w:id="33" w:name="_Toc35393625"/>
      <w:r/>
      <w:bookmarkStart w:id="34" w:name="_Toc35393794"/>
      <w:r>
        <w:rPr>
          <w:rFonts w:hint="eastAsia" w:ascii="宋体" w:hAnsi="宋体" w:eastAsia="宋体" w:cs="宋体"/>
          <w:szCs w:val="21"/>
        </w:rPr>
        <w:t xml:space="preserve">1.截止时间：202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14</w:t>
      </w:r>
      <w:r>
        <w:rPr>
          <w:rFonts w:hint="eastAsia" w:ascii="宋体" w:hAnsi="宋体" w:eastAsia="宋体" w:cs="宋体"/>
          <w:szCs w:val="21"/>
        </w:rPr>
        <w:t xml:space="preserve">点</w:t>
      </w:r>
      <w:r>
        <w:rPr>
          <w:rFonts w:hint="eastAsia" w:ascii="宋体" w:hAnsi="宋体" w:eastAsia="宋体" w:cs="宋体"/>
          <w:szCs w:val="21"/>
          <w:lang w:val="en-US" w:eastAsia="zh-CN"/>
        </w:rPr>
        <w:t xml:space="preserve">00</w:t>
      </w:r>
      <w:r>
        <w:rPr>
          <w:rFonts w:hint="eastAsia" w:ascii="宋体" w:hAnsi="宋体" w:eastAsia="宋体" w:cs="宋体"/>
          <w:szCs w:val="21"/>
        </w:rPr>
        <w:t xml:space="preserve">分（北京时间）。</w:t>
      </w:r>
      <w:r/>
    </w:p>
    <w:p>
      <w:pPr>
        <w:ind w:firstLine="420"/>
        <w:spacing w:line="440" w:lineRule="exact"/>
        <w:rPr>
          <w:rFonts w:ascii="宋体" w:hAnsi="宋体" w:eastAsia="宋体" w:cs="宋体"/>
          <w:szCs w:val="21"/>
          <w:lang w:val="zh-TW"/>
        </w:rPr>
      </w:pPr>
      <w:r>
        <w:rPr>
          <w:rFonts w:hint="eastAsia" w:ascii="宋体" w:hAnsi="宋体" w:eastAsia="宋体" w:cs="宋体"/>
          <w:szCs w:val="21"/>
        </w:rPr>
        <w:t xml:space="preserve">2.地点：“苏采云”政府采购一体化平台</w:t>
      </w:r>
      <w:r/>
    </w:p>
    <w:p>
      <w:pPr>
        <w:jc w:val="left"/>
        <w:keepLines/>
        <w:keepNext/>
        <w:spacing w:line="440" w:lineRule="exact"/>
        <w:rPr>
          <w:rFonts w:ascii="宋体" w:hAnsi="宋体" w:eastAsia="宋体" w:cs="宋体"/>
          <w:b/>
          <w:szCs w:val="21"/>
        </w:rPr>
        <w:outlineLvl w:val="1"/>
      </w:pPr>
      <w:r/>
      <w:bookmarkStart w:id="35" w:name="_Toc152679305"/>
      <w:r/>
      <w:bookmarkStart w:id="36" w:name="_Toc152679690"/>
      <w:r>
        <w:rPr>
          <w:rFonts w:hint="eastAsia" w:ascii="宋体" w:hAnsi="宋体" w:eastAsia="宋体" w:cs="宋体"/>
          <w:b/>
          <w:szCs w:val="21"/>
        </w:rPr>
        <w:t xml:space="preserve">五、开启</w:t>
      </w:r>
      <w:bookmarkEnd w:id="35"/>
      <w:r/>
      <w:bookmarkEnd w:id="36"/>
      <w:r/>
      <w:r/>
    </w:p>
    <w:p>
      <w:pPr>
        <w:ind w:firstLine="420"/>
        <w:spacing w:line="440" w:lineRule="exact"/>
        <w:rPr>
          <w:rFonts w:ascii="宋体" w:hAnsi="宋体" w:eastAsia="宋体" w:cs="宋体"/>
          <w:szCs w:val="21"/>
        </w:rPr>
      </w:pPr>
      <w:r>
        <w:rPr>
          <w:rFonts w:hint="eastAsia" w:ascii="宋体" w:hAnsi="宋体" w:eastAsia="宋体" w:cs="宋体"/>
          <w:szCs w:val="21"/>
        </w:rPr>
        <w:t xml:space="preserve">1.开标时间：202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14</w:t>
      </w:r>
      <w:r>
        <w:rPr>
          <w:rFonts w:hint="eastAsia" w:ascii="宋体" w:hAnsi="宋体" w:eastAsia="宋体" w:cs="宋体"/>
          <w:szCs w:val="21"/>
        </w:rPr>
        <w:t xml:space="preserve">点</w:t>
      </w:r>
      <w:r>
        <w:rPr>
          <w:rFonts w:hint="eastAsia" w:ascii="宋体" w:hAnsi="宋体" w:eastAsia="宋体" w:cs="宋体"/>
          <w:szCs w:val="21"/>
          <w:lang w:val="en-US" w:eastAsia="zh-CN"/>
        </w:rPr>
        <w:t xml:space="preserve">00</w:t>
      </w:r>
      <w:r>
        <w:rPr>
          <w:rFonts w:hint="eastAsia" w:ascii="宋体" w:hAnsi="宋体" w:eastAsia="宋体" w:cs="宋体"/>
          <w:szCs w:val="21"/>
        </w:rPr>
        <w:t xml:space="preserve">分（北京时间）。</w:t>
      </w:r>
      <w:r/>
    </w:p>
    <w:p>
      <w:pPr>
        <w:ind w:firstLine="420"/>
        <w:spacing w:line="440" w:lineRule="exact"/>
        <w:rPr>
          <w:rFonts w:ascii="宋体" w:hAnsi="宋体" w:eastAsia="宋体" w:cs="宋体"/>
          <w:szCs w:val="21"/>
          <w:lang w:val="zh-TW"/>
        </w:rPr>
      </w:pPr>
      <w:r>
        <w:rPr>
          <w:rFonts w:hint="eastAsia" w:ascii="宋体" w:hAnsi="宋体" w:eastAsia="宋体" w:cs="宋体"/>
          <w:szCs w:val="21"/>
        </w:rPr>
        <w:t xml:space="preserve">2.地点：</w:t>
      </w:r>
      <w:bookmarkStart w:id="37" w:name="_Toc152679306"/>
      <w:r/>
      <w:bookmarkStart w:id="38" w:name="_Toc152679691"/>
      <w:r>
        <w:rPr>
          <w:rFonts w:hint="eastAsia" w:ascii="宋体" w:hAnsi="宋体" w:eastAsia="宋体" w:cs="宋体"/>
          <w:szCs w:val="21"/>
        </w:rPr>
        <w:t xml:space="preserve">“苏采云”政府采购一体化平台</w:t>
      </w:r>
      <w:r/>
    </w:p>
    <w:p>
      <w:pPr>
        <w:jc w:val="left"/>
        <w:keepLines/>
        <w:keepNext/>
        <w:spacing w:line="440" w:lineRule="exact"/>
        <w:rPr>
          <w:rFonts w:ascii="宋体" w:hAnsi="宋体" w:eastAsia="宋体" w:cs="宋体"/>
          <w:b/>
          <w:szCs w:val="21"/>
        </w:rPr>
        <w:outlineLvl w:val="1"/>
      </w:pPr>
      <w:r>
        <w:rPr>
          <w:rFonts w:hint="eastAsia" w:ascii="宋体" w:hAnsi="宋体" w:eastAsia="宋体" w:cs="宋体"/>
          <w:b/>
          <w:szCs w:val="21"/>
        </w:rPr>
        <w:t xml:space="preserve">六、公告期限</w:t>
      </w:r>
      <w:bookmarkEnd w:id="31"/>
      <w:r/>
      <w:bookmarkEnd w:id="32"/>
      <w:r/>
      <w:bookmarkEnd w:id="33"/>
      <w:r/>
      <w:bookmarkEnd w:id="34"/>
      <w:r/>
      <w:bookmarkEnd w:id="37"/>
      <w:r/>
      <w:bookmarkEnd w:id="38"/>
      <w:r/>
      <w:r/>
    </w:p>
    <w:p>
      <w:pPr>
        <w:ind w:firstLine="420"/>
        <w:spacing w:line="440" w:lineRule="exact"/>
        <w:rPr>
          <w:rFonts w:ascii="宋体" w:hAnsi="宋体" w:eastAsia="宋体" w:cs="宋体"/>
          <w:szCs w:val="21"/>
        </w:rPr>
      </w:pPr>
      <w:r>
        <w:rPr>
          <w:rFonts w:hint="eastAsia" w:ascii="宋体" w:hAnsi="宋体" w:eastAsia="宋体" w:cs="宋体"/>
          <w:szCs w:val="21"/>
        </w:rPr>
        <w:t xml:space="preserve">自本公告发布之日起5个工作日。</w:t>
      </w:r>
      <w:r/>
    </w:p>
    <w:p>
      <w:pPr>
        <w:jc w:val="left"/>
        <w:keepLines/>
        <w:keepNext/>
        <w:spacing w:line="440" w:lineRule="exact"/>
        <w:rPr>
          <w:rFonts w:ascii="宋体" w:hAnsi="宋体" w:eastAsia="宋体" w:cs="宋体"/>
          <w:b/>
          <w:szCs w:val="21"/>
        </w:rPr>
        <w:outlineLvl w:val="1"/>
      </w:pPr>
      <w:r/>
      <w:bookmarkStart w:id="39" w:name="_Toc152679307"/>
      <w:r/>
      <w:bookmarkStart w:id="40" w:name="_Toc35393626"/>
      <w:r/>
      <w:bookmarkStart w:id="41" w:name="_Toc35393795"/>
      <w:r/>
      <w:bookmarkStart w:id="42" w:name="_Toc152679692"/>
      <w:r>
        <w:rPr>
          <w:rFonts w:hint="eastAsia" w:ascii="宋体" w:hAnsi="宋体" w:eastAsia="宋体" w:cs="宋体"/>
          <w:b/>
          <w:szCs w:val="21"/>
        </w:rPr>
        <w:t xml:space="preserve">七、其他补充事宜</w:t>
      </w:r>
      <w:bookmarkEnd w:id="39"/>
      <w:r/>
      <w:bookmarkEnd w:id="40"/>
      <w:r/>
      <w:bookmarkEnd w:id="41"/>
      <w:r/>
      <w:bookmarkEnd w:id="42"/>
      <w:r/>
      <w:r/>
    </w:p>
    <w:p>
      <w:pPr>
        <w:ind w:firstLine="422"/>
        <w:spacing w:line="440" w:lineRule="exact"/>
        <w:rPr>
          <w:rFonts w:ascii="宋体" w:hAnsi="宋体" w:eastAsia="宋体" w:cs="宋体"/>
          <w:b/>
          <w:bCs/>
          <w:szCs w:val="21"/>
        </w:rPr>
      </w:pPr>
      <w:r>
        <w:rPr>
          <w:rFonts w:hint="eastAsia" w:ascii="宋体" w:hAnsi="宋体" w:eastAsia="宋体" w:cs="宋体"/>
          <w:b/>
          <w:bCs/>
          <w:szCs w:val="21"/>
        </w:rPr>
        <w:t xml:space="preserve">1.投标保证金：无需缴纳。</w:t>
      </w:r>
      <w:r/>
    </w:p>
    <w:p>
      <w:pPr>
        <w:ind w:firstLine="422"/>
        <w:spacing w:line="440" w:lineRule="exact"/>
        <w:rPr>
          <w:rFonts w:ascii="宋体" w:hAnsi="宋体" w:eastAsia="宋体" w:cs="宋体"/>
          <w:szCs w:val="21"/>
        </w:rPr>
      </w:pPr>
      <w:r>
        <w:rPr>
          <w:rFonts w:hint="eastAsia" w:ascii="宋体" w:hAnsi="宋体" w:eastAsia="宋体" w:cs="宋体"/>
          <w:b/>
          <w:bCs/>
          <w:szCs w:val="21"/>
        </w:rPr>
        <w:t xml:space="preserve">2</w:t>
      </w:r>
      <w:bookmarkStart w:id="43" w:name="_Hlk150161828"/>
      <w:r>
        <w:rPr>
          <w:rFonts w:hint="eastAsia" w:ascii="宋体" w:hAnsi="宋体" w:eastAsia="宋体" w:cs="宋体"/>
          <w:b/>
          <w:bCs/>
          <w:szCs w:val="21"/>
        </w:rPr>
        <w:t xml:space="preserve">.CA办理注意事项：</w:t>
      </w:r>
      <w:r>
        <w:rPr>
          <w:rFonts w:hint="eastAsia" w:ascii="宋体" w:hAnsi="宋体" w:eastAsia="宋体" w:cs="宋体"/>
          <w:szCs w:val="21"/>
        </w:rPr>
        <w:t xml:space="preserve">根据江苏省财政厅《关于更换全省政府采购交易系统CA数字证书和电子签章的通知》（苏财购〔2023〕101号），“苏采云”政府采购交易系统的CA数字证书、</w:t>
      </w:r>
      <w:r>
        <w:rPr>
          <w:rFonts w:hint="eastAsia" w:ascii="宋体" w:hAnsi="宋体" w:eastAsia="宋体" w:cs="宋体"/>
          <w:szCs w:val="21"/>
        </w:rPr>
        <w:t xml:space="preserve">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3"/>
      <w:r/>
      <w:r/>
    </w:p>
    <w:p>
      <w:pPr>
        <w:ind w:firstLine="422"/>
        <w:spacing w:line="440" w:lineRule="exact"/>
        <w:rPr>
          <w:rFonts w:ascii="宋体" w:hAnsi="宋体" w:eastAsia="宋体" w:cs="宋体"/>
          <w:szCs w:val="21"/>
        </w:rPr>
      </w:pPr>
      <w:r>
        <w:rPr>
          <w:rFonts w:hint="eastAsia" w:ascii="宋体" w:hAnsi="宋体" w:eastAsia="宋体" w:cs="宋体"/>
          <w:b/>
          <w:bCs/>
          <w:szCs w:val="21"/>
        </w:rPr>
        <w:t xml:space="preserve">3.采购文件获取注意事项：</w:t>
      </w:r>
      <w:r>
        <w:rPr>
          <w:rFonts w:hint="eastAsia" w:ascii="宋体" w:hAnsi="宋体" w:eastAsia="宋体" w:cs="宋体"/>
          <w:szCs w:val="21"/>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spacing w:line="440" w:lineRule="exact"/>
        <w:rPr>
          <w:rFonts w:ascii="宋体" w:hAnsi="宋体" w:eastAsia="宋体" w:cs="宋体"/>
          <w:szCs w:val="21"/>
        </w:rPr>
      </w:pPr>
      <w:r>
        <w:rPr>
          <w:rFonts w:hint="eastAsia" w:ascii="宋体" w:hAnsi="宋体" w:eastAsia="宋体" w:cs="宋体"/>
          <w:b/>
          <w:bCs/>
          <w:szCs w:val="21"/>
        </w:rPr>
        <w:t xml:space="preserve">4.关于常州市中小企业政府采购信用融资：</w:t>
      </w:r>
      <w:r>
        <w:rPr>
          <w:rFonts w:hint="eastAsia" w:ascii="宋体" w:hAnsi="宋体" w:eastAsia="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2"/>
        <w:spacing w:line="440" w:lineRule="exact"/>
        <w:rPr>
          <w:rFonts w:ascii="宋体" w:hAnsi="宋体" w:eastAsia="宋体" w:cs="宋体"/>
          <w:b/>
          <w:bCs/>
          <w:szCs w:val="21"/>
        </w:rPr>
      </w:pPr>
      <w:r>
        <w:rPr>
          <w:rFonts w:hint="eastAsia" w:ascii="宋体" w:hAnsi="宋体" w:eastAsia="宋体" w:cs="宋体"/>
          <w:b/>
          <w:bCs/>
          <w:szCs w:val="21"/>
        </w:rPr>
        <w:t xml:space="preserve">5.采购公告内容与采购文件不一致的，以采购文件为准。</w:t>
      </w:r>
      <w:r/>
    </w:p>
    <w:p>
      <w:pPr>
        <w:jc w:val="left"/>
        <w:keepLines/>
        <w:keepNext/>
        <w:spacing w:line="440" w:lineRule="exact"/>
        <w:rPr>
          <w:rFonts w:ascii="宋体" w:hAnsi="宋体" w:eastAsia="宋体" w:cs="宋体"/>
          <w:b/>
          <w:szCs w:val="21"/>
        </w:rPr>
        <w:outlineLvl w:val="1"/>
      </w:pPr>
      <w:r/>
      <w:bookmarkStart w:id="44" w:name="_Toc35393796"/>
      <w:r/>
      <w:bookmarkStart w:id="45" w:name="_Toc28359085"/>
      <w:r/>
      <w:bookmarkStart w:id="46" w:name="_Toc152679308"/>
      <w:r/>
      <w:bookmarkStart w:id="47" w:name="_Toc152679693"/>
      <w:r/>
      <w:bookmarkStart w:id="48" w:name="_Toc35393627"/>
      <w:r/>
      <w:bookmarkStart w:id="49" w:name="_Toc28359008"/>
      <w:r>
        <w:rPr>
          <w:rFonts w:hint="eastAsia" w:ascii="宋体" w:hAnsi="宋体" w:eastAsia="宋体" w:cs="宋体"/>
          <w:b/>
          <w:szCs w:val="21"/>
        </w:rPr>
        <w:t xml:space="preserve">八、对本次招标提出询问，请按以下方式联系。</w:t>
      </w:r>
      <w:bookmarkEnd w:id="44"/>
      <w:r/>
      <w:bookmarkEnd w:id="45"/>
      <w:r/>
      <w:bookmarkEnd w:id="46"/>
      <w:r/>
      <w:bookmarkEnd w:id="47"/>
      <w:r/>
      <w:bookmarkEnd w:id="48"/>
      <w:r/>
      <w:bookmarkEnd w:id="49"/>
      <w:r/>
      <w:r/>
    </w:p>
    <w:p>
      <w:pPr>
        <w:ind w:firstLine="422"/>
        <w:spacing w:line="440" w:lineRule="exact"/>
        <w:rPr>
          <w:rFonts w:ascii="宋体" w:hAnsi="宋体" w:eastAsia="宋体" w:cs="宋体"/>
          <w:b/>
          <w:bCs/>
          <w:szCs w:val="21"/>
        </w:rPr>
      </w:pPr>
      <w:r>
        <w:rPr>
          <w:rFonts w:hint="eastAsia" w:ascii="宋体" w:hAnsi="宋体" w:eastAsia="宋体" w:cs="宋体"/>
          <w:b/>
          <w:bCs/>
          <w:szCs w:val="21"/>
        </w:rPr>
        <w:t xml:space="preserve">1.采购人信息</w:t>
      </w:r>
      <w:r/>
    </w:p>
    <w:p>
      <w:pPr>
        <w:ind w:firstLine="420"/>
        <w:spacing w:line="440" w:lineRule="exact"/>
        <w:rPr>
          <w:rFonts w:ascii="宋体" w:hAnsi="宋体" w:eastAsia="宋体" w:cs="宋体"/>
          <w:szCs w:val="21"/>
        </w:rPr>
      </w:pPr>
      <w:r/>
      <w:bookmarkStart w:id="50" w:name="_Toc28359010"/>
      <w:r/>
      <w:bookmarkStart w:id="51" w:name="_Toc28359087"/>
      <w:r>
        <w:rPr>
          <w:rFonts w:hint="eastAsia" w:ascii="宋体" w:hAnsi="宋体" w:eastAsia="宋体" w:cs="宋体"/>
          <w:szCs w:val="21"/>
        </w:rPr>
        <w:t xml:space="preserve">名    称：常州市新北区魏村街道办事处</w:t>
      </w:r>
      <w:r/>
    </w:p>
    <w:p>
      <w:pPr>
        <w:ind w:firstLine="420"/>
        <w:spacing w:line="440" w:lineRule="exact"/>
        <w:rPr>
          <w:rFonts w:ascii="宋体" w:hAnsi="宋体" w:eastAsia="宋体" w:cs="宋体"/>
          <w:szCs w:val="21"/>
        </w:rPr>
      </w:pPr>
      <w:r>
        <w:rPr>
          <w:rFonts w:hint="eastAsia" w:ascii="宋体" w:hAnsi="宋体" w:eastAsia="宋体" w:cs="宋体"/>
          <w:szCs w:val="21"/>
        </w:rPr>
        <w:t xml:space="preserve">地    址：常州市新北区魏安路199号</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lang w:val="en-US" w:eastAsia="zh-CN"/>
        </w:rPr>
        <w:t xml:space="preserve">0519-</w:t>
      </w:r>
      <w:r>
        <w:rPr>
          <w:rFonts w:hint="eastAsia" w:ascii="宋体" w:hAnsi="宋体" w:eastAsia="宋体" w:cs="宋体"/>
          <w:szCs w:val="21"/>
        </w:rPr>
        <w:t xml:space="preserve">815915</w:t>
      </w:r>
      <w:r>
        <w:rPr>
          <w:rFonts w:hint="eastAsia" w:ascii="宋体" w:hAnsi="宋体" w:eastAsia="宋体" w:cs="宋体"/>
          <w:szCs w:val="21"/>
          <w:lang w:val="en-US" w:eastAsia="zh-CN"/>
        </w:rPr>
        <w:t xml:space="preserve">57</w:t>
      </w:r>
      <w:r/>
    </w:p>
    <w:p>
      <w:pPr>
        <w:ind w:firstLine="422"/>
        <w:jc w:val="left"/>
        <w:spacing w:line="440" w:lineRule="exact"/>
        <w:rPr>
          <w:rFonts w:ascii="宋体" w:hAnsi="宋体" w:eastAsia="宋体" w:cs="宋体"/>
          <w:b/>
          <w:szCs w:val="21"/>
        </w:rPr>
      </w:pPr>
      <w:r>
        <w:rPr>
          <w:rFonts w:hint="eastAsia" w:ascii="宋体" w:hAnsi="宋体" w:eastAsia="宋体" w:cs="宋体"/>
          <w:b/>
          <w:szCs w:val="21"/>
        </w:rPr>
        <w:t xml:space="preserve">2.采购代理机构信息</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名    称：常州中瑞工程造价咨询有限公司</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地    址：常州市新北区友邦商务大厦A座13楼</w:t>
      </w:r>
      <w:r/>
    </w:p>
    <w:p>
      <w:pPr>
        <w:ind w:firstLine="420"/>
        <w:jc w:val="left"/>
        <w:spacing w:line="440" w:lineRule="exact"/>
        <w:rPr>
          <w:rFonts w:ascii="宋体" w:hAnsi="宋体" w:eastAsia="宋体" w:cs="宋体"/>
          <w:szCs w:val="21"/>
        </w:rPr>
      </w:pPr>
      <w:r>
        <w:rPr>
          <w:rFonts w:hint="eastAsia" w:ascii="宋体" w:hAnsi="宋体" w:eastAsia="宋体" w:cs="宋体"/>
          <w:szCs w:val="21"/>
        </w:rPr>
        <w:t xml:space="preserve">联系方式：0519-85606263</w:t>
      </w:r>
      <w:r/>
    </w:p>
    <w:p>
      <w:pPr>
        <w:ind w:firstLine="422"/>
        <w:spacing w:line="440" w:lineRule="exact"/>
        <w:rPr>
          <w:rFonts w:ascii="宋体" w:hAnsi="宋体" w:eastAsia="宋体" w:cs="宋体"/>
          <w:b/>
          <w:szCs w:val="21"/>
          <w:u w:val="single"/>
        </w:rPr>
      </w:pPr>
      <w:r>
        <w:rPr>
          <w:rFonts w:hint="eastAsia" w:ascii="宋体" w:hAnsi="宋体" w:eastAsia="宋体" w:cs="宋体"/>
          <w:b/>
          <w:szCs w:val="21"/>
        </w:rPr>
        <w:t xml:space="preserve">3.项目联系方式</w:t>
      </w:r>
      <w:r/>
    </w:p>
    <w:p>
      <w:pPr>
        <w:ind w:firstLine="420"/>
        <w:spacing w:line="440" w:lineRule="exact"/>
        <w:rPr>
          <w:rFonts w:ascii="宋体" w:hAnsi="宋体" w:eastAsia="宋体" w:cs="宋体"/>
          <w:szCs w:val="21"/>
        </w:rPr>
      </w:pPr>
      <w:r>
        <w:rPr>
          <w:rFonts w:hint="eastAsia" w:ascii="宋体" w:hAnsi="宋体" w:eastAsia="宋体" w:cs="宋体"/>
          <w:szCs w:val="21"/>
        </w:rPr>
        <w:t xml:space="preserve">项目联系人：宣工</w:t>
      </w:r>
      <w:r/>
    </w:p>
    <w:p>
      <w:pPr>
        <w:ind w:firstLine="420"/>
        <w:spacing w:line="440" w:lineRule="exact"/>
        <w:rPr>
          <w:rFonts w:ascii="宋体" w:hAnsi="宋体" w:eastAsia="宋体" w:cs="宋体"/>
          <w:szCs w:val="21"/>
        </w:rPr>
      </w:pPr>
      <w:r>
        <w:rPr>
          <w:rFonts w:hint="eastAsia" w:ascii="宋体" w:hAnsi="宋体" w:eastAsia="宋体" w:cs="宋体"/>
          <w:szCs w:val="21"/>
        </w:rPr>
        <w:t xml:space="preserve">电      话：0519-85606263</w:t>
      </w:r>
      <w:bookmarkEnd w:id="50"/>
      <w:bookmarkEnd w:id="51"/>
      <w:r/>
    </w:p>
    <w:p>
      <w:pPr>
        <w:ind w:firstLine="720"/>
        <w:spacing w:line="360" w:lineRule="auto"/>
        <w:rPr>
          <w:rFonts w:ascii="宋体" w:hAnsi="宋体" w:eastAsia="宋体" w:cs="Times New Roman"/>
          <w:sz w:val="24"/>
        </w:rPr>
      </w:pPr>
      <w:r>
        <w:rPr>
          <w:rFonts w:hint="eastAsia" w:ascii="宋体" w:hAnsi="宋体" w:eastAsia="宋体" w:cs="Times New Roman"/>
          <w:sz w:val="24"/>
        </w:rPr>
        <w:t xml:space="preserve"> </w:t>
      </w:r>
      <w:r/>
    </w:p>
    <w:p>
      <w:pPr>
        <w:ind w:firstLine="5880"/>
        <w:jc w:val="right"/>
        <w:spacing w:line="360" w:lineRule="auto"/>
        <w:rPr>
          <w:rFonts w:ascii="宋体" w:hAnsi="宋体" w:eastAsia="宋体" w:cs="Times New Roman"/>
          <w:sz w:val="24"/>
        </w:rPr>
      </w:pPr>
      <w:r>
        <w:rPr>
          <w:rFonts w:ascii="宋体" w:hAnsi="宋体" w:eastAsia="宋体" w:cs="Times New Roman"/>
          <w:sz w:val="24"/>
        </w:rPr>
      </w:r>
      <w:r/>
    </w:p>
    <w:p>
      <w:pPr>
        <w:jc w:val="center"/>
        <w:spacing w:line="360" w:lineRule="auto"/>
        <w:rPr>
          <w:rFonts w:ascii="宋体" w:hAnsi="宋体" w:eastAsia="宋体" w:cs="Times New Roman"/>
          <w:b/>
          <w:sz w:val="32"/>
          <w:szCs w:val="32"/>
        </w:rPr>
        <w:outlineLvl w:val="0"/>
      </w:pPr>
      <w:r>
        <w:rPr>
          <w:rFonts w:ascii="宋体" w:hAnsi="宋体" w:eastAsia="宋体" w:cs="Times New Roman"/>
          <w:sz w:val="24"/>
        </w:rPr>
        <w:br w:type="page" w:clear="all"/>
      </w:r>
      <w:bookmarkStart w:id="52" w:name="_Toc512937850"/>
      <w:r/>
      <w:bookmarkStart w:id="53" w:name="_Toc353825548"/>
      <w:r/>
      <w:bookmarkStart w:id="54" w:name="_Toc305158854"/>
      <w:r/>
      <w:bookmarkStart w:id="55" w:name="_Toc99301420"/>
      <w:r/>
      <w:bookmarkStart w:id="56" w:name="_Toc226965856"/>
      <w:r/>
      <w:bookmarkStart w:id="57" w:name="_Toc127151777"/>
      <w:r/>
      <w:bookmarkStart w:id="58" w:name="_Toc152679694"/>
      <w:r/>
      <w:bookmarkStart w:id="59" w:name="_Toc305158928"/>
      <w:r/>
      <w:bookmarkStart w:id="60" w:name="_Toc195842950"/>
      <w:r/>
      <w:bookmarkStart w:id="61" w:name="_Toc353873938"/>
      <w:r/>
      <w:bookmarkStart w:id="62" w:name="_Toc264969275"/>
      <w:r/>
      <w:bookmarkStart w:id="63" w:name="_Toc127161488"/>
      <w:r/>
      <w:bookmarkStart w:id="64" w:name="_Toc265228423"/>
      <w:r/>
      <w:bookmarkStart w:id="65" w:name="_Toc150774783"/>
      <w:r>
        <w:rPr>
          <w:rFonts w:ascii="宋体" w:hAnsi="宋体" w:eastAsia="宋体" w:cs="Times New Roman"/>
          <w:b/>
          <w:sz w:val="36"/>
          <w:szCs w:val="36"/>
        </w:rPr>
        <w:t xml:space="preserve">第二章   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jc w:val="center"/>
        <w:keepLines/>
        <w:keepNext/>
        <w:spacing w:line="360" w:lineRule="auto"/>
        <w:tabs>
          <w:tab w:val="center" w:pos="4592" w:leader="none"/>
          <w:tab w:val="left" w:pos="7860" w:leader="none"/>
        </w:tabs>
        <w:rPr>
          <w:rFonts w:ascii="宋体" w:hAnsi="宋体" w:eastAsia="宋体" w:cs="Times New Roman"/>
          <w:b/>
          <w:sz w:val="32"/>
          <w:szCs w:val="32"/>
        </w:rPr>
        <w:outlineLvl w:val="1"/>
      </w:pPr>
      <w:r/>
      <w:bookmarkStart w:id="66" w:name="_Toc152679310"/>
      <w:r/>
      <w:bookmarkStart w:id="67" w:name="_Toc152679695"/>
      <w:r/>
      <w:bookmarkStart w:id="68" w:name="_Toc164608788"/>
      <w:r/>
      <w:bookmarkStart w:id="69" w:name="_Toc226965792"/>
      <w:r/>
      <w:bookmarkStart w:id="70" w:name="_Toc151193833"/>
      <w:r/>
      <w:bookmarkStart w:id="71" w:name="_Toc150774724"/>
      <w:r/>
      <w:bookmarkStart w:id="72" w:name="_Toc151190146"/>
      <w:r/>
      <w:bookmarkStart w:id="73" w:name="_Toc164608633"/>
      <w:r/>
      <w:bookmarkStart w:id="74" w:name="_Toc151193907"/>
      <w:r/>
      <w:bookmarkStart w:id="75" w:name="_Toc127151519"/>
      <w:r/>
      <w:bookmarkStart w:id="76" w:name="_Toc142311021"/>
      <w:r/>
      <w:bookmarkStart w:id="77" w:name="_Toc149720812"/>
      <w:r/>
      <w:bookmarkStart w:id="78" w:name="_Toc226309763"/>
      <w:r/>
      <w:bookmarkStart w:id="79" w:name="_Toc150774619"/>
      <w:r/>
      <w:bookmarkStart w:id="80" w:name="_Toc226965709"/>
      <w:r/>
      <w:bookmarkStart w:id="81" w:name="_Toc164229360"/>
      <w:r/>
      <w:bookmarkStart w:id="82" w:name="_Toc151193617"/>
      <w:r/>
      <w:bookmarkStart w:id="83" w:name="_Toc164229214"/>
      <w:r/>
      <w:bookmarkStart w:id="84" w:name="_Toc151193761"/>
      <w:r/>
      <w:bookmarkStart w:id="85" w:name="_Toc226337215"/>
      <w:r/>
      <w:bookmarkStart w:id="86" w:name="_Toc164351613"/>
      <w:r/>
      <w:bookmarkStart w:id="87" w:name="_Toc127151720"/>
      <w:r/>
      <w:bookmarkStart w:id="88" w:name="_Toc150509270"/>
      <w:r/>
      <w:bookmarkStart w:id="89" w:name="_Toc195842884"/>
      <w:r/>
      <w:bookmarkStart w:id="90" w:name="_Toc151193689"/>
      <w:r/>
      <w:bookmarkStart w:id="91" w:name="_Toc150480757"/>
      <w:r/>
      <w:bookmarkStart w:id="92" w:name="_Toc127161433"/>
      <w:r/>
      <w:bookmarkStart w:id="93" w:name="_Toc520356144"/>
      <w:r>
        <w:rPr>
          <w:rFonts w:ascii="宋体" w:hAnsi="宋体" w:eastAsia="宋体" w:cs="Times New Roman"/>
          <w:b/>
          <w:sz w:val="32"/>
          <w:szCs w:val="32"/>
        </w:rPr>
        <w:t xml:space="preserve">第一节</w:t>
      </w:r>
      <w:r>
        <w:rPr>
          <w:rFonts w:hint="eastAsia" w:ascii="宋体" w:hAnsi="宋体" w:eastAsia="宋体" w:cs="Times New Roman"/>
          <w:b/>
          <w:sz w:val="32"/>
          <w:szCs w:val="32"/>
        </w:rPr>
        <w:t xml:space="preserve"> </w:t>
      </w:r>
      <w:r>
        <w:rPr>
          <w:rFonts w:ascii="宋体" w:hAnsi="宋体" w:eastAsia="宋体" w:cs="Times New Roman"/>
          <w:b/>
          <w:sz w:val="32"/>
          <w:szCs w:val="32"/>
        </w:rPr>
        <w:t xml:space="preserve">投标人须知资料表</w:t>
      </w:r>
      <w:bookmarkEnd w:id="66"/>
      <w:r/>
      <w:bookmarkEnd w:id="67"/>
      <w:r/>
      <w:r/>
    </w:p>
    <w:p>
      <w:pPr>
        <w:ind w:firstLine="420"/>
        <w:spacing w:line="360" w:lineRule="auto"/>
        <w:rPr>
          <w:rFonts w:ascii="宋体" w:hAnsi="宋体" w:eastAsia="宋体" w:cs="宋体"/>
          <w:szCs w:val="21"/>
        </w:rPr>
      </w:pPr>
      <w:r/>
      <w:bookmarkStart w:id="94" w:name="_Hlk112020831"/>
      <w:r>
        <w:rPr>
          <w:rFonts w:hint="eastAsia" w:ascii="宋体" w:hAnsi="宋体" w:eastAsia="宋体" w:cs="宋体"/>
          <w:szCs w:val="21"/>
        </w:rPr>
        <w:t xml:space="preserve">本表是对投标人须知的具体补充和修改，如有矛盾，均以本资料表为准。标记“■”的选项意为适用于本项目，标记“□”的选项意为不适用于本项目。</w:t>
      </w:r>
      <w:bookmarkEnd w:id="94"/>
      <w:r/>
      <w:r/>
    </w:p>
    <w:tbl>
      <w:tblPr>
        <w:tblStyle w:val="65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szCs w:val="21"/>
              </w:rPr>
              <w:t xml:space="preserve">序号</w:t>
            </w:r>
            <w:r/>
          </w:p>
        </w:tc>
        <w:tc>
          <w:tcPr>
            <w:tcW w:w="1701" w:type="dxa"/>
            <w:vAlign w:val="center"/>
            <w:textDirection w:val="lrTb"/>
            <w:noWrap w:val="false"/>
          </w:tcPr>
          <w:p>
            <w:pPr>
              <w:jc w:val="center"/>
              <w:spacing w:line="360" w:lineRule="exact"/>
              <w:rPr>
                <w:rFonts w:ascii="宋体" w:hAnsi="宋体" w:eastAsia="宋体" w:cs="Times New Roman"/>
                <w:b/>
                <w:bCs/>
                <w:szCs w:val="21"/>
              </w:rPr>
            </w:pPr>
            <w:r>
              <w:rPr>
                <w:rFonts w:ascii="宋体" w:hAnsi="宋体" w:eastAsia="宋体" w:cs="Times New Roman"/>
                <w:b/>
                <w:bCs/>
                <w:szCs w:val="21"/>
              </w:rPr>
              <w:t xml:space="preserve">条目</w:t>
            </w:r>
            <w:r/>
          </w:p>
        </w:tc>
        <w:tc>
          <w:tcPr>
            <w:tcW w:w="7540" w:type="dxa"/>
            <w:vAlign w:val="center"/>
            <w:textDirection w:val="lrTb"/>
            <w:noWrap w:val="false"/>
          </w:tcPr>
          <w:p>
            <w:pPr>
              <w:jc w:val="center"/>
              <w:spacing w:line="360" w:lineRule="exact"/>
              <w:rPr>
                <w:rFonts w:ascii="宋体" w:hAnsi="宋体" w:eastAsia="宋体" w:cs="Times New Roman"/>
                <w:b/>
                <w:bCs/>
                <w:szCs w:val="21"/>
              </w:rPr>
            </w:pPr>
            <w:r>
              <w:rPr>
                <w:rFonts w:ascii="宋体" w:hAnsi="宋体" w:eastAsia="宋体" w:cs="Times New Roman"/>
                <w:b/>
                <w:bCs/>
                <w:szCs w:val="21"/>
              </w:rPr>
              <w:t xml:space="preserve">内容</w:t>
            </w:r>
            <w:r/>
          </w:p>
        </w:tc>
      </w:tr>
      <w:tr>
        <w:trPr>
          <w:jc w:val="center"/>
          <w:trHeight w:val="479"/>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1</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项目属性</w:t>
            </w:r>
            <w:r/>
          </w:p>
        </w:tc>
        <w:tc>
          <w:tcPr>
            <w:tcW w:w="7540" w:type="dxa"/>
            <w:vAlign w:val="center"/>
            <w:textDirection w:val="lrTb"/>
            <w:noWrap w:val="false"/>
          </w:tcPr>
          <w:p>
            <w:pPr>
              <w:jc w:val="left"/>
              <w:spacing w:line="360" w:lineRule="exact"/>
              <w:rPr>
                <w:rFonts w:ascii="宋体" w:hAnsi="宋体" w:eastAsia="宋体" w:cs="Times New Roman"/>
                <w:szCs w:val="21"/>
                <w:u w:val="single"/>
              </w:rPr>
            </w:pPr>
            <w:r>
              <w:rPr>
                <w:rFonts w:ascii="宋体" w:hAnsi="宋体" w:eastAsia="宋体" w:cs="Times New Roman"/>
                <w:szCs w:val="21"/>
              </w:rPr>
              <w:t xml:space="preserve">项目属性：</w:t>
            </w:r>
            <w:r>
              <w:rPr>
                <w:rFonts w:ascii="Wingdings 2" w:hAnsi="Wingdings 2" w:eastAsia="Wingdings 2" w:cs="Wingdings 2"/>
                <w:szCs w:val="21"/>
              </w:rPr>
              <w:t xml:space="preserve">£</w:t>
            </w:r>
            <w:r>
              <w:rPr>
                <w:rFonts w:ascii="宋体" w:hAnsi="宋体" w:eastAsia="宋体" w:cs="Times New Roman"/>
                <w:szCs w:val="21"/>
              </w:rPr>
              <w:t xml:space="preserve">服务</w:t>
            </w:r>
            <w:r>
              <w:rPr>
                <w:rFonts w:hint="eastAsia" w:ascii="宋体" w:hAnsi="宋体" w:eastAsia="宋体" w:cs="Times New Roman"/>
                <w:szCs w:val="21"/>
              </w:rPr>
              <w:t xml:space="preserve"> </w:t>
            </w:r>
            <w:r>
              <w:rPr>
                <w:rFonts w:ascii="宋体" w:hAnsi="宋体" w:eastAsia="宋体" w:cs="Times New Roman"/>
                <w:szCs w:val="21"/>
              </w:rPr>
              <w:t xml:space="preserve"> </w:t>
            </w:r>
            <w:r>
              <w:rPr>
                <w:rFonts w:ascii="宋体" w:hAnsi="宋体" w:eastAsia="宋体" w:cs="Times New Roman"/>
                <w:b/>
                <w:szCs w:val="21"/>
              </w:rPr>
              <w:t xml:space="preserve">■</w:t>
            </w:r>
            <w:r>
              <w:rPr>
                <w:rFonts w:ascii="宋体" w:hAnsi="宋体" w:eastAsia="宋体" w:cs="Times New Roman"/>
                <w:szCs w:val="21"/>
              </w:rPr>
              <w:t xml:space="preserve">货物</w:t>
            </w:r>
            <w:r>
              <w:rPr>
                <w:rFonts w:hint="eastAsia" w:ascii="宋体" w:hAnsi="宋体" w:eastAsia="宋体" w:cs="Times New Roman"/>
                <w:szCs w:val="21"/>
              </w:rPr>
              <w:t xml:space="preserve"> </w:t>
            </w:r>
            <w:r/>
          </w:p>
        </w:tc>
      </w:tr>
      <w:tr>
        <w:trPr>
          <w:jc w:val="center"/>
          <w:trHeight w:val="401"/>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2</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科研仪器设备</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是否属于科研仪器设备采购项目：</w:t>
            </w:r>
            <w:r>
              <w:rPr>
                <w:rFonts w:ascii="Wingdings 2" w:hAnsi="Wingdings 2" w:eastAsia="Wingdings 2" w:cs="Wingdings 2"/>
                <w:szCs w:val="21"/>
              </w:rPr>
              <w:t xml:space="preserve">£</w:t>
            </w:r>
            <w:r>
              <w:rPr>
                <w:rFonts w:ascii="宋体" w:hAnsi="宋体" w:eastAsia="宋体" w:cs="Times New Roman"/>
                <w:szCs w:val="21"/>
              </w:rPr>
              <w:t xml:space="preserve">是</w:t>
            </w:r>
            <w:r>
              <w:rPr>
                <w:rFonts w:ascii="宋体" w:hAnsi="宋体" w:eastAsia="宋体" w:cs="Times New Roman"/>
                <w:b/>
                <w:szCs w:val="21"/>
              </w:rPr>
              <w:t xml:space="preserve">■</w:t>
            </w:r>
            <w:r>
              <w:rPr>
                <w:rFonts w:ascii="宋体" w:hAnsi="宋体" w:eastAsia="宋体" w:cs="Times New Roman"/>
                <w:szCs w:val="21"/>
              </w:rPr>
              <w:t xml:space="preserve">否</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3</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核心产品</w:t>
            </w:r>
            <w:r/>
          </w:p>
        </w:tc>
        <w:tc>
          <w:tcPr>
            <w:tcW w:w="7540" w:type="dxa"/>
            <w:vAlign w:val="center"/>
            <w:textDirection w:val="lrTb"/>
            <w:noWrap w:val="false"/>
          </w:tcPr>
          <w:p>
            <w:pPr>
              <w:spacing w:line="360" w:lineRule="exact"/>
              <w:rPr>
                <w:rFonts w:ascii="宋体" w:hAnsi="宋体" w:eastAsia="宋体" w:cs="Times New Roman"/>
                <w:szCs w:val="21"/>
              </w:rPr>
            </w:pPr>
            <w:r>
              <w:rPr>
                <w:rFonts w:ascii="宋体" w:hAnsi="宋体" w:eastAsia="宋体" w:cs="Times New Roman"/>
                <w:szCs w:val="21"/>
              </w:rPr>
              <w:t xml:space="preserve">关于核心产品本项目</w:t>
            </w:r>
            <w:r>
              <w:rPr>
                <w:rFonts w:hint="eastAsia" w:ascii="宋体" w:hAnsi="宋体" w:eastAsia="宋体" w:cs="Times New Roman"/>
                <w:szCs w:val="21"/>
              </w:rPr>
              <w:t xml:space="preserve">■</w:t>
            </w:r>
            <w:r>
              <w:rPr>
                <w:rFonts w:ascii="宋体" w:hAnsi="宋体" w:eastAsia="宋体" w:cs="Times New Roman"/>
                <w:szCs w:val="21"/>
              </w:rPr>
              <w:t xml:space="preserve">适用</w:t>
            </w:r>
            <w:r>
              <w:rPr>
                <w:rFonts w:ascii="Wingdings 2" w:hAnsi="Wingdings 2" w:eastAsia="Wingdings 2" w:cs="Wingdings 2"/>
                <w:szCs w:val="21"/>
              </w:rPr>
              <w:t xml:space="preserve">£</w:t>
            </w:r>
            <w:r>
              <w:rPr>
                <w:rFonts w:ascii="宋体" w:hAnsi="宋体" w:eastAsia="宋体" w:cs="Times New Roman"/>
                <w:szCs w:val="21"/>
              </w:rPr>
              <w:t xml:space="preserve">不适用。</w:t>
            </w:r>
            <w:r/>
          </w:p>
          <w:p>
            <w:pPr>
              <w:spacing w:line="360" w:lineRule="exact"/>
              <w:rPr>
                <w:rFonts w:ascii="宋体" w:hAnsi="宋体" w:eastAsia="宋体" w:cs="Times New Roman"/>
                <w:szCs w:val="21"/>
              </w:rPr>
            </w:pPr>
            <w:r>
              <w:rPr>
                <w:rFonts w:ascii="Wingdings 2" w:hAnsi="Wingdings 2" w:eastAsia="Wingdings 2" w:cs="Wingdings 2"/>
                <w:szCs w:val="21"/>
              </w:rPr>
              <w:t xml:space="preserve">£</w:t>
            </w:r>
            <w:r>
              <w:rPr>
                <w:rFonts w:ascii="宋体" w:hAnsi="宋体" w:eastAsia="宋体" w:cs="Times New Roman"/>
                <w:szCs w:val="21"/>
              </w:rPr>
              <w:t xml:space="preserve">本项目为单一产品采购项目。</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本项目为非单一产品采购项目，核心产品为：</w:t>
            </w:r>
            <w:r>
              <w:rPr>
                <w:rFonts w:hint="eastAsia" w:ascii="宋体" w:hAnsi="宋体" w:eastAsia="宋体" w:cs="Times New Roman"/>
                <w:szCs w:val="21"/>
                <w:u w:val="single"/>
              </w:rPr>
              <w:t xml:space="preserve">接入交换机</w:t>
            </w:r>
            <w:r>
              <w:rPr>
                <w:rFonts w:ascii="宋体" w:hAnsi="宋体" w:eastAsia="宋体" w:cs="Times New Roman"/>
                <w:szCs w:val="21"/>
              </w:rPr>
              <w:t xml:space="preserve">。</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4</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现场考察</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不组织</w:t>
            </w:r>
            <w:r/>
          </w:p>
          <w:p>
            <w:pPr>
              <w:jc w:val="left"/>
              <w:spacing w:line="360" w:lineRule="exact"/>
              <w:rPr>
                <w:rFonts w:ascii="宋体" w:hAnsi="宋体" w:eastAsia="宋体" w:cs="Times New Roman"/>
                <w:szCs w:val="21"/>
              </w:rPr>
            </w:pPr>
            <w:r>
              <w:rPr>
                <w:rFonts w:ascii="Wingdings 2" w:hAnsi="Wingdings 2" w:eastAsia="Wingdings 2" w:cs="Wingdings 2"/>
                <w:szCs w:val="21"/>
              </w:rPr>
              <w:t xml:space="preserve">£</w:t>
            </w:r>
            <w:r>
              <w:rPr>
                <w:rFonts w:ascii="宋体" w:hAnsi="宋体" w:eastAsia="宋体" w:cs="Times New Roman"/>
                <w:szCs w:val="21"/>
              </w:rPr>
              <w:t xml:space="preserve">组织</w:t>
            </w:r>
            <w:r>
              <w:rPr>
                <w:rFonts w:hint="eastAsia" w:ascii="宋体" w:hAnsi="宋体" w:eastAsia="宋体" w:cs="Times New Roman"/>
                <w:szCs w:val="21"/>
              </w:rPr>
              <w:t xml:space="preserve">（</w:t>
            </w:r>
            <w:r>
              <w:rPr>
                <w:rFonts w:ascii="宋体" w:hAnsi="宋体" w:eastAsia="宋体" w:cs="Times New Roman"/>
                <w:szCs w:val="21"/>
              </w:rPr>
              <w:t xml:space="preserve">考察时间：</w:t>
            </w:r>
            <w:r>
              <w:rPr>
                <w:rFonts w:hint="eastAsia" w:ascii="宋体" w:hAnsi="宋体" w:eastAsia="宋体" w:cs="Times New Roman"/>
                <w:szCs w:val="21"/>
                <w:u w:val="single"/>
              </w:rPr>
              <w:t xml:space="preserve">  </w:t>
            </w:r>
            <w:r>
              <w:rPr>
                <w:rFonts w:ascii="宋体" w:hAnsi="宋体" w:eastAsia="宋体" w:cs="Times New Roman"/>
                <w:szCs w:val="21"/>
              </w:rPr>
              <w:t xml:space="preserve">年</w:t>
            </w:r>
            <w:r>
              <w:rPr>
                <w:rFonts w:hint="eastAsia" w:ascii="宋体" w:hAnsi="宋体" w:eastAsia="宋体" w:cs="Times New Roman"/>
                <w:szCs w:val="21"/>
                <w:u w:val="single"/>
              </w:rPr>
              <w:t xml:space="preserve">  </w:t>
            </w:r>
            <w:r>
              <w:rPr>
                <w:rFonts w:ascii="宋体" w:hAnsi="宋体" w:eastAsia="宋体" w:cs="Times New Roman"/>
                <w:szCs w:val="21"/>
              </w:rPr>
              <w:t xml:space="preserve">月</w:t>
            </w:r>
            <w:r>
              <w:rPr>
                <w:rFonts w:hint="eastAsia" w:ascii="宋体" w:hAnsi="宋体" w:eastAsia="宋体" w:cs="Times New Roman"/>
                <w:szCs w:val="21"/>
                <w:u w:val="single"/>
              </w:rPr>
              <w:t xml:space="preserve">  </w:t>
            </w:r>
            <w:r>
              <w:rPr>
                <w:rFonts w:ascii="宋体" w:hAnsi="宋体" w:eastAsia="宋体" w:cs="Times New Roman"/>
                <w:szCs w:val="21"/>
              </w:rPr>
              <w:t xml:space="preserve">日</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时</w:t>
            </w:r>
            <w:r>
              <w:rPr>
                <w:rFonts w:hint="eastAsia" w:ascii="宋体" w:hAnsi="宋体" w:eastAsia="宋体" w:cs="Times New Roman"/>
                <w:szCs w:val="21"/>
                <w:u w:val="single"/>
              </w:rPr>
              <w:t xml:space="preserve">  </w:t>
            </w:r>
            <w:r>
              <w:rPr>
                <w:rFonts w:ascii="宋体" w:hAnsi="宋体" w:eastAsia="宋体" w:cs="Times New Roman"/>
                <w:bCs/>
                <w:szCs w:val="21"/>
              </w:rPr>
              <w:t xml:space="preserve">分</w:t>
            </w:r>
            <w:r>
              <w:rPr>
                <w:rFonts w:hint="eastAsia" w:ascii="宋体" w:hAnsi="宋体" w:eastAsia="宋体" w:cs="Times New Roman"/>
                <w:bCs/>
                <w:szCs w:val="21"/>
              </w:rPr>
              <w:t xml:space="preserve">，</w:t>
            </w:r>
            <w:r>
              <w:rPr>
                <w:rFonts w:ascii="宋体" w:hAnsi="宋体" w:eastAsia="宋体" w:cs="Times New Roman"/>
                <w:szCs w:val="21"/>
              </w:rPr>
              <w:t xml:space="preserve">考察地点：____________。</w:t>
            </w:r>
            <w:r>
              <w:rPr>
                <w:rFonts w:hint="eastAsia" w:ascii="宋体" w:hAnsi="宋体" w:eastAsia="宋体" w:cs="Times New Roman"/>
                <w:szCs w:val="21"/>
              </w:rPr>
              <w:t xml:space="preserve">）</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5</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开标前答疑会</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不召开</w:t>
            </w:r>
            <w:r/>
          </w:p>
          <w:p>
            <w:pPr>
              <w:jc w:val="left"/>
              <w:spacing w:line="360" w:lineRule="exact"/>
              <w:rPr>
                <w:rFonts w:ascii="宋体" w:hAnsi="宋体" w:eastAsia="宋体" w:cs="Times New Roman"/>
                <w:szCs w:val="21"/>
              </w:rPr>
            </w:pPr>
            <w:r>
              <w:rPr>
                <w:rFonts w:ascii="Wingdings 2" w:hAnsi="Wingdings 2" w:eastAsia="Wingdings 2" w:cs="Wingdings 2"/>
                <w:szCs w:val="21"/>
              </w:rPr>
              <w:t xml:space="preserve">£</w:t>
            </w:r>
            <w:r>
              <w:rPr>
                <w:rFonts w:ascii="宋体" w:hAnsi="宋体" w:eastAsia="宋体" w:cs="Times New Roman"/>
                <w:szCs w:val="21"/>
              </w:rPr>
              <w:t xml:space="preserve">召开</w:t>
            </w:r>
            <w:r>
              <w:rPr>
                <w:rFonts w:hint="eastAsia" w:ascii="宋体" w:hAnsi="宋体" w:eastAsia="宋体" w:cs="Times New Roman"/>
                <w:szCs w:val="21"/>
              </w:rPr>
              <w:t xml:space="preserve">（</w:t>
            </w:r>
            <w:r>
              <w:rPr>
                <w:rFonts w:ascii="宋体" w:hAnsi="宋体" w:eastAsia="宋体" w:cs="Times New Roman"/>
                <w:szCs w:val="21"/>
              </w:rPr>
              <w:t xml:space="preserve">召开时间：</w:t>
            </w:r>
            <w:r>
              <w:rPr>
                <w:rFonts w:hint="eastAsia" w:ascii="宋体" w:hAnsi="宋体" w:eastAsia="宋体" w:cs="Times New Roman"/>
                <w:szCs w:val="21"/>
                <w:u w:val="single"/>
              </w:rPr>
              <w:t xml:space="preserve">  </w:t>
            </w:r>
            <w:r>
              <w:rPr>
                <w:rFonts w:ascii="宋体" w:hAnsi="宋体" w:eastAsia="宋体" w:cs="Times New Roman"/>
                <w:szCs w:val="21"/>
              </w:rPr>
              <w:t xml:space="preserve">年</w:t>
            </w:r>
            <w:r>
              <w:rPr>
                <w:rFonts w:hint="eastAsia" w:ascii="宋体" w:hAnsi="宋体" w:eastAsia="宋体" w:cs="Times New Roman"/>
                <w:szCs w:val="21"/>
                <w:u w:val="single"/>
              </w:rPr>
              <w:t xml:space="preserve">  </w:t>
            </w:r>
            <w:r>
              <w:rPr>
                <w:rFonts w:ascii="宋体" w:hAnsi="宋体" w:eastAsia="宋体" w:cs="Times New Roman"/>
                <w:szCs w:val="21"/>
              </w:rPr>
              <w:t xml:space="preserve">月</w:t>
            </w:r>
            <w:r>
              <w:rPr>
                <w:rFonts w:hint="eastAsia" w:ascii="宋体" w:hAnsi="宋体" w:eastAsia="宋体" w:cs="Times New Roman"/>
                <w:szCs w:val="21"/>
                <w:u w:val="single"/>
              </w:rPr>
              <w:t xml:space="preserve">  </w:t>
            </w:r>
            <w:r>
              <w:rPr>
                <w:rFonts w:ascii="宋体" w:hAnsi="宋体" w:eastAsia="宋体" w:cs="Times New Roman"/>
                <w:szCs w:val="21"/>
              </w:rPr>
              <w:t xml:space="preserve">日</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时</w:t>
            </w:r>
            <w:r>
              <w:rPr>
                <w:rFonts w:hint="eastAsia" w:ascii="宋体" w:hAnsi="宋体" w:eastAsia="宋体" w:cs="Times New Roman"/>
                <w:szCs w:val="21"/>
                <w:u w:val="single"/>
              </w:rPr>
              <w:t xml:space="preserve">  </w:t>
            </w:r>
            <w:r>
              <w:rPr>
                <w:rFonts w:ascii="宋体" w:hAnsi="宋体" w:eastAsia="宋体" w:cs="Times New Roman"/>
                <w:bCs/>
                <w:szCs w:val="21"/>
              </w:rPr>
              <w:t xml:space="preserve">分</w:t>
            </w:r>
            <w:r>
              <w:rPr>
                <w:rFonts w:hint="eastAsia" w:ascii="宋体" w:hAnsi="宋体" w:eastAsia="宋体" w:cs="Times New Roman"/>
                <w:bCs/>
                <w:szCs w:val="21"/>
              </w:rPr>
              <w:t xml:space="preserve">，</w:t>
            </w:r>
            <w:r>
              <w:rPr>
                <w:rFonts w:ascii="宋体" w:hAnsi="宋体" w:eastAsia="宋体" w:cs="Times New Roman"/>
                <w:szCs w:val="21"/>
              </w:rPr>
              <w:t xml:space="preserve">召开地点：____________</w:t>
            </w:r>
            <w:r>
              <w:rPr>
                <w:rFonts w:hint="eastAsia" w:ascii="宋体" w:hAnsi="宋体" w:eastAsia="宋体" w:cs="Times New Roman"/>
                <w:szCs w:val="21"/>
              </w:rPr>
              <w:t xml:space="preserve">。）</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6</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样品</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投标样品递交：</w:t>
            </w:r>
            <w:r/>
          </w:p>
          <w:p>
            <w:pPr>
              <w:jc w:val="left"/>
              <w:spacing w:line="360" w:lineRule="exact"/>
              <w:rPr>
                <w:rFonts w:ascii="宋体" w:hAnsi="宋体" w:eastAsia="宋体" w:cs="Times New Roman"/>
                <w:szCs w:val="21"/>
              </w:rPr>
            </w:pPr>
            <w:r>
              <w:rPr>
                <w:rFonts w:ascii="宋体" w:hAnsi="宋体" w:eastAsia="宋体" w:cs="Times New Roman"/>
                <w:b/>
                <w:szCs w:val="21"/>
              </w:rPr>
              <w:t xml:space="preserve">■</w:t>
            </w:r>
            <w:r>
              <w:rPr>
                <w:rFonts w:ascii="宋体" w:hAnsi="宋体" w:eastAsia="宋体" w:cs="Times New Roman"/>
                <w:szCs w:val="21"/>
              </w:rPr>
              <w:t xml:space="preserve">不需要</w:t>
            </w:r>
            <w:r/>
          </w:p>
          <w:p>
            <w:pPr>
              <w:jc w:val="left"/>
              <w:spacing w:line="360" w:lineRule="exact"/>
              <w:rPr>
                <w:rFonts w:ascii="宋体" w:hAnsi="宋体" w:eastAsia="宋体" w:cs="Times New Roman"/>
                <w:szCs w:val="21"/>
              </w:rPr>
            </w:pPr>
            <w:r>
              <w:rPr>
                <w:rFonts w:ascii="Wingdings 2" w:hAnsi="Wingdings 2" w:eastAsia="Wingdings 2" w:cs="Wingdings 2"/>
                <w:szCs w:val="21"/>
              </w:rPr>
              <w:t xml:space="preserve">£</w:t>
            </w:r>
            <w:r>
              <w:rPr>
                <w:rFonts w:ascii="宋体" w:hAnsi="宋体" w:eastAsia="宋体" w:cs="Times New Roman"/>
                <w:szCs w:val="21"/>
              </w:rPr>
              <w:t xml:space="preserve">需要</w:t>
            </w:r>
            <w:r>
              <w:rPr>
                <w:rFonts w:hint="eastAsia" w:ascii="宋体" w:hAnsi="宋体" w:eastAsia="宋体" w:cs="Times New Roman"/>
                <w:szCs w:val="21"/>
              </w:rPr>
              <w:t xml:space="preserve">，具体</w:t>
            </w:r>
            <w:r>
              <w:rPr>
                <w:rFonts w:ascii="宋体" w:hAnsi="宋体" w:eastAsia="宋体" w:cs="Times New Roman"/>
                <w:szCs w:val="21"/>
              </w:rPr>
              <w:t xml:space="preserve">要求如下：</w:t>
            </w:r>
            <w:r/>
          </w:p>
        </w:tc>
      </w:tr>
      <w:tr>
        <w:trPr>
          <w:jc w:val="center"/>
          <w:trHeight w:val="1200"/>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7</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是否专门面向中小企业</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Wingdings 2" w:hAnsi="Wingdings 2" w:eastAsia="Wingdings 2" w:cs="Wingdings 2"/>
                <w:szCs w:val="21"/>
              </w:rPr>
              <w:t xml:space="preserve">£</w:t>
            </w:r>
            <w:r>
              <w:rPr>
                <w:rFonts w:hint="eastAsia" w:ascii="宋体" w:hAnsi="宋体" w:eastAsia="宋体" w:cs="Times New Roman"/>
                <w:szCs w:val="21"/>
              </w:rPr>
              <w:t xml:space="preserve">本项目专门面向中小企业采购，在评审时不再对小微企业执行价格评审优惠政策。</w:t>
            </w:r>
            <w:r/>
          </w:p>
          <w:p>
            <w:pPr>
              <w:jc w:val="left"/>
              <w:spacing w:line="360" w:lineRule="exact"/>
              <w:rPr>
                <w:rFonts w:ascii="宋体" w:hAnsi="宋体" w:eastAsia="宋体" w:cs="Times New Roman"/>
                <w:szCs w:val="21"/>
              </w:rPr>
            </w:pPr>
            <w:r>
              <w:rPr>
                <w:rFonts w:ascii="宋体" w:hAnsi="宋体" w:eastAsia="宋体" w:cs="Times New Roman"/>
                <w:b/>
                <w:szCs w:val="21"/>
              </w:rPr>
              <w:t xml:space="preserve">■</w:t>
            </w:r>
            <w:r>
              <w:rPr>
                <w:rFonts w:hint="eastAsia" w:ascii="宋体" w:hAnsi="宋体" w:eastAsia="宋体" w:cs="Times New Roman"/>
                <w:szCs w:val="21"/>
              </w:rPr>
              <w:t xml:space="preserve">本项目非专门面向中小企业采购，对于符合规定的小微企业报价给予</w:t>
            </w:r>
            <w:r>
              <w:rPr>
                <w:rFonts w:hint="eastAsia" w:ascii="宋体" w:hAnsi="宋体" w:eastAsia="宋体" w:cs="Times New Roman"/>
                <w:b/>
                <w:bCs/>
                <w:szCs w:val="21"/>
                <w:u w:val="single"/>
              </w:rPr>
              <w:t xml:space="preserve">1</w:t>
            </w:r>
            <w:r>
              <w:rPr>
                <w:rFonts w:ascii="宋体" w:hAnsi="宋体" w:eastAsia="宋体" w:cs="Times New Roman"/>
                <w:b/>
                <w:bCs/>
                <w:szCs w:val="21"/>
                <w:u w:val="single"/>
              </w:rPr>
              <w:t xml:space="preserve">0%</w:t>
            </w:r>
            <w:r>
              <w:rPr>
                <w:rFonts w:hint="eastAsia" w:ascii="宋体" w:hAnsi="宋体" w:eastAsia="宋体" w:cs="Times New Roman"/>
                <w:szCs w:val="21"/>
              </w:rPr>
              <w:t xml:space="preserve">的扣除，用扣除后的价格参与评审。</w:t>
            </w:r>
            <w:r/>
          </w:p>
        </w:tc>
      </w:tr>
      <w:tr>
        <w:trPr>
          <w:jc w:val="center"/>
          <w:trHeight w:val="1535"/>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8</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标的所属行业</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本项目属于</w:t>
            </w:r>
            <w:r>
              <w:rPr>
                <w:rFonts w:hint="eastAsia" w:ascii="宋体" w:hAnsi="宋体" w:eastAsia="宋体" w:cs="Times New Roman"/>
                <w:b/>
                <w:bCs/>
                <w:szCs w:val="21"/>
                <w:u w:val="single"/>
              </w:rPr>
              <w:t xml:space="preserve">货物类</w:t>
            </w:r>
            <w:r>
              <w:rPr>
                <w:rFonts w:hint="eastAsia" w:ascii="宋体" w:hAnsi="宋体" w:eastAsia="宋体" w:cs="楷体"/>
                <w:szCs w:val="21"/>
              </w:rPr>
              <w:t xml:space="preserve">，</w:t>
            </w:r>
            <w:r>
              <w:rPr>
                <w:rFonts w:ascii="宋体" w:hAnsi="宋体" w:eastAsia="宋体" w:cs="Times New Roman"/>
                <w:szCs w:val="21"/>
              </w:rPr>
              <w:t xml:space="preserve">采购标的对应的中小企业划分标准所属行业：</w:t>
            </w:r>
            <w:r>
              <w:rPr>
                <w:rFonts w:hint="eastAsia" w:ascii="宋体" w:hAnsi="宋体" w:eastAsia="宋体" w:cs="宋体"/>
                <w:b/>
                <w:bCs/>
                <w:szCs w:val="21"/>
                <w:u w:val="single"/>
              </w:rPr>
              <w:t xml:space="preserve"> 工业</w:t>
            </w:r>
            <w:r>
              <w:rPr>
                <w:rFonts w:ascii="宋体" w:hAnsi="宋体" w:eastAsia="宋体" w:cs="宋体"/>
                <w:b/>
                <w:bCs/>
                <w:szCs w:val="21"/>
                <w:u w:val="single"/>
              </w:rPr>
              <w:t xml:space="preserve"> </w:t>
            </w:r>
            <w:r>
              <w:rPr>
                <w:rFonts w:hint="eastAsia" w:ascii="宋体" w:hAnsi="宋体" w:eastAsia="宋体" w:cs="Times New Roman"/>
                <w:szCs w:val="21"/>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br w:type="page" w:clear="all"/>
            </w:r>
            <w:r>
              <w:rPr>
                <w:rFonts w:ascii="宋体" w:hAnsi="宋体" w:eastAsia="宋体" w:cs="Times New Roman"/>
                <w:szCs w:val="21"/>
              </w:rPr>
              <w:t xml:space="preserve">9</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投标有效期</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自提交投标文件的截止之日起算</w:t>
            </w:r>
            <w:r>
              <w:rPr>
                <w:rFonts w:ascii="宋体" w:hAnsi="宋体" w:eastAsia="宋体" w:cs="Times New Roman"/>
                <w:szCs w:val="21"/>
                <w:u w:val="single"/>
              </w:rPr>
              <w:t xml:space="preserve">60</w:t>
            </w:r>
            <w:r>
              <w:rPr>
                <w:rFonts w:ascii="宋体" w:hAnsi="宋体" w:eastAsia="宋体" w:cs="Times New Roman"/>
                <w:szCs w:val="21"/>
              </w:rPr>
              <w:t xml:space="preserve">日历天。</w:t>
            </w:r>
            <w:bookmarkStart w:id="392" w:name="_GoBack"/>
            <w:r/>
            <w:bookmarkEnd w:id="392"/>
            <w:r/>
            <w:r/>
          </w:p>
        </w:tc>
      </w:tr>
      <w:tr>
        <w:trPr>
          <w:jc w:val="center"/>
          <w:trHeight w:val="625"/>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10</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分包</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本项目的非主体、非关键性工作是否允许分包：不允许</w:t>
            </w:r>
            <w:r/>
          </w:p>
        </w:tc>
      </w:tr>
      <w:tr>
        <w:trPr>
          <w:jc w:val="center"/>
          <w:trHeight w:val="20"/>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11</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询问</w:t>
            </w:r>
            <w:r/>
          </w:p>
        </w:tc>
        <w:tc>
          <w:tcPr>
            <w:tcW w:w="7540" w:type="dxa"/>
            <w:vAlign w:val="center"/>
            <w:textDirection w:val="lrTb"/>
            <w:noWrap w:val="false"/>
          </w:tcPr>
          <w:p>
            <w:pPr>
              <w:ind w:left="33" w:hanging="2"/>
              <w:jc w:val="left"/>
              <w:spacing w:line="360" w:lineRule="exact"/>
              <w:rPr>
                <w:rFonts w:ascii="宋体" w:hAnsi="宋体" w:eastAsia="宋体" w:cs="Times New Roman"/>
                <w:szCs w:val="21"/>
              </w:rPr>
            </w:pPr>
            <w:r>
              <w:rPr>
                <w:rFonts w:hint="eastAsia" w:ascii="宋体" w:hAnsi="宋体" w:eastAsia="宋体" w:cs="Times New Roman"/>
                <w:szCs w:val="21"/>
              </w:rPr>
              <w:t xml:space="preserve">已登记参加本项目的供应商对招标文件如有疑问，可于</w:t>
            </w:r>
            <w:r>
              <w:rPr>
                <w:rFonts w:ascii="宋体" w:hAnsi="宋体" w:eastAsia="宋体" w:cs="Times New Roman"/>
                <w:b/>
                <w:bCs/>
                <w:szCs w:val="21"/>
                <w:u w:val="single"/>
              </w:rPr>
              <w:t xml:space="preserve">202</w:t>
            </w:r>
            <w:r>
              <w:rPr>
                <w:rFonts w:hint="eastAsia" w:ascii="宋体" w:hAnsi="宋体" w:eastAsia="宋体" w:cs="Times New Roman"/>
                <w:b/>
                <w:bCs/>
                <w:szCs w:val="21"/>
                <w:u w:val="single"/>
                <w:lang w:val="en-US" w:eastAsia="zh-CN"/>
              </w:rPr>
              <w:t xml:space="preserve">5</w:t>
            </w:r>
            <w:r>
              <w:rPr>
                <w:rFonts w:ascii="宋体" w:hAnsi="宋体" w:eastAsia="宋体" w:cs="Times New Roman"/>
                <w:b/>
                <w:bCs/>
                <w:szCs w:val="21"/>
                <w:u w:val="single"/>
              </w:rPr>
              <w:t xml:space="preserve">年</w:t>
            </w:r>
            <w:r>
              <w:rPr>
                <w:rFonts w:hint="eastAsia" w:ascii="宋体" w:hAnsi="宋体" w:eastAsia="宋体" w:cs="Times New Roman"/>
                <w:b/>
                <w:bCs/>
                <w:szCs w:val="21"/>
                <w:u w:val="single"/>
              </w:rPr>
              <w:t xml:space="preserve"> </w:t>
            </w:r>
            <w:r>
              <w:rPr>
                <w:rFonts w:hint="eastAsia" w:ascii="宋体" w:hAnsi="宋体" w:eastAsia="宋体" w:cs="Times New Roman"/>
                <w:b/>
                <w:bCs/>
                <w:szCs w:val="21"/>
                <w:u w:val="single"/>
                <w:lang w:val="en-US" w:eastAsia="zh-CN"/>
              </w:rPr>
              <w:t xml:space="preserve">12</w:t>
            </w:r>
            <w:r>
              <w:rPr>
                <w:rFonts w:ascii="宋体" w:hAnsi="宋体" w:eastAsia="宋体" w:cs="Times New Roman"/>
                <w:b/>
                <w:bCs/>
                <w:szCs w:val="21"/>
                <w:u w:val="single"/>
              </w:rPr>
              <w:t xml:space="preserve">月</w:t>
            </w:r>
            <w:r>
              <w:rPr>
                <w:rFonts w:hint="eastAsia" w:ascii="宋体" w:hAnsi="宋体" w:eastAsia="宋体" w:cs="Times New Roman"/>
                <w:b/>
                <w:bCs/>
                <w:szCs w:val="21"/>
                <w:u w:val="single"/>
                <w:lang w:val="en-US" w:eastAsia="zh-CN"/>
              </w:rPr>
              <w:t xml:space="preserve">23</w:t>
            </w:r>
            <w:r>
              <w:rPr>
                <w:rFonts w:ascii="宋体" w:hAnsi="宋体" w:eastAsia="宋体" w:cs="Times New Roman"/>
                <w:b/>
                <w:bCs/>
                <w:szCs w:val="21"/>
                <w:u w:val="single"/>
              </w:rPr>
              <w:t xml:space="preserve">日</w:t>
            </w:r>
            <w:r>
              <w:rPr>
                <w:rFonts w:hint="eastAsia" w:ascii="宋体" w:hAnsi="宋体" w:eastAsia="宋体" w:cs="Times New Roman"/>
                <w:b/>
                <w:bCs/>
                <w:szCs w:val="21"/>
                <w:u w:val="single"/>
                <w:lang w:val="en-US" w:eastAsia="zh-CN"/>
              </w:rPr>
              <w:t xml:space="preserve">17</w:t>
            </w:r>
            <w:r>
              <w:rPr>
                <w:rFonts w:hint="eastAsia" w:ascii="宋体" w:hAnsi="宋体" w:eastAsia="宋体" w:cs="Times New Roman"/>
                <w:b/>
                <w:bCs/>
                <w:szCs w:val="21"/>
                <w:u w:val="single"/>
              </w:rPr>
              <w:t xml:space="preserve">时</w:t>
            </w:r>
            <w:r>
              <w:rPr>
                <w:rFonts w:ascii="宋体" w:hAnsi="宋体" w:eastAsia="宋体" w:cs="Times New Roman"/>
                <w:b/>
                <w:bCs/>
                <w:szCs w:val="21"/>
                <w:u w:val="single"/>
              </w:rPr>
              <w:t xml:space="preserve">00分</w:t>
            </w:r>
            <w:r>
              <w:rPr>
                <w:rFonts w:hint="eastAsia" w:ascii="宋体" w:hAnsi="宋体" w:eastAsia="宋体" w:cs="Times New Roman"/>
                <w:b/>
                <w:bCs/>
                <w:szCs w:val="21"/>
                <w:u w:val="single"/>
              </w:rPr>
              <w:t xml:space="preserve">前</w:t>
            </w:r>
            <w:r>
              <w:rPr>
                <w:rFonts w:hint="eastAsia" w:ascii="宋体" w:hAnsi="宋体" w:eastAsia="宋体" w:cs="Times New Roman"/>
                <w:szCs w:val="21"/>
              </w:rPr>
              <w:t xml:space="preserve">将相关疑问（格式详见招标文件中“关于招标文件的询问内容”）发送至邮箱</w:t>
            </w:r>
            <w:r>
              <w:rPr>
                <w:rFonts w:hint="eastAsia" w:ascii="宋体" w:hAnsi="宋体" w:eastAsia="宋体" w:cs="Times New Roman"/>
                <w:b/>
                <w:bCs/>
                <w:szCs w:val="21"/>
              </w:rPr>
              <w:t xml:space="preserve">（9758196@qq.com）</w:t>
            </w:r>
            <w:r>
              <w:rPr>
                <w:rFonts w:hint="eastAsia" w:ascii="宋体" w:hAnsi="宋体" w:eastAsia="宋体" w:cs="Times New Roman"/>
                <w:szCs w:val="21"/>
              </w:rPr>
              <w:t xml:space="preserve">进行咨询，如口头可解释的问题亦可电话咨询采购人。未提出疑问将被视为完全认同招标文件，逾期将不接受其对于采购文件的相关异议。如有变更，更正公告将会在江苏政府采购网、常州市政府采购网公布。</w:t>
            </w:r>
            <w:r/>
          </w:p>
        </w:tc>
      </w:tr>
      <w:tr>
        <w:trPr>
          <w:jc w:val="center"/>
          <w:trHeight w:val="2093"/>
        </w:trPr>
        <w:tc>
          <w:tcPr>
            <w:tcW w:w="988"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12</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联系方式</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ascii="宋体" w:hAnsi="宋体" w:eastAsia="宋体" w:cs="Times New Roman"/>
                <w:szCs w:val="21"/>
              </w:rPr>
              <w:t xml:space="preserve">接收质疑的联系方式</w:t>
            </w:r>
            <w:r>
              <w:rPr>
                <w:rFonts w:hint="eastAsia" w:ascii="宋体" w:hAnsi="宋体" w:eastAsia="宋体" w:cs="Times New Roman"/>
                <w:szCs w:val="21"/>
              </w:rPr>
              <w:t xml:space="preserve">：</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1</w:t>
            </w:r>
            <w:r>
              <w:rPr>
                <w:rFonts w:hint="eastAsia" w:ascii="宋体" w:hAnsi="宋体" w:eastAsia="宋体" w:cs="Times New Roman"/>
                <w:szCs w:val="21"/>
              </w:rPr>
              <w:t xml:space="preserve">）采购人联系电话、通讯地址详见《第一章</w:t>
            </w:r>
            <w:r>
              <w:rPr>
                <w:rFonts w:ascii="宋体" w:hAnsi="宋体" w:eastAsia="宋体" w:cs="Times New Roman"/>
                <w:szCs w:val="21"/>
              </w:rPr>
              <w:t xml:space="preserve"></w:t>
            </w:r>
            <w:r>
              <w:rPr>
                <w:rFonts w:hint="eastAsia" w:ascii="宋体" w:hAnsi="宋体" w:eastAsia="宋体" w:cs="Times New Roman"/>
                <w:szCs w:val="21"/>
              </w:rPr>
              <w:t xml:space="preserve">采购邀请》。</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（2）代理机构：常州中瑞工程造价咨询有限公司</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联系部门：综合办；</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联系电话：0519-85606263；</w:t>
            </w:r>
            <w:r/>
          </w:p>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通讯地址：常州市新北区友邦商务大厦A座13楼。</w:t>
            </w:r>
            <w:r/>
          </w:p>
        </w:tc>
      </w:tr>
      <w:tr>
        <w:trPr>
          <w:jc w:val="center"/>
          <w:trHeight w:val="1104"/>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3</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纸质中标</w:t>
            </w:r>
            <w:r>
              <w:rPr>
                <w:rFonts w:hint="eastAsia" w:ascii="宋体" w:hAnsi="宋体" w:eastAsia="宋体" w:cs="Times New Roman"/>
                <w:szCs w:val="21"/>
              </w:rPr>
              <w:t xml:space="preserve">（成交）</w:t>
            </w:r>
            <w:r>
              <w:rPr>
                <w:rFonts w:ascii="宋体" w:hAnsi="宋体" w:eastAsia="宋体" w:cs="Times New Roman"/>
                <w:szCs w:val="21"/>
              </w:rPr>
              <w:t xml:space="preserve">文件</w:t>
            </w:r>
            <w:r/>
          </w:p>
        </w:tc>
        <w:tc>
          <w:tcPr>
            <w:tcW w:w="7540" w:type="dxa"/>
            <w:vAlign w:val="center"/>
            <w:textDirection w:val="lrTb"/>
            <w:noWrap w:val="false"/>
          </w:tcPr>
          <w:p>
            <w:pPr>
              <w:jc w:val="left"/>
              <w:spacing w:line="360" w:lineRule="exact"/>
              <w:rPr>
                <w:rFonts w:ascii="宋体" w:hAnsi="宋体" w:eastAsia="宋体" w:cs="Times New Roman"/>
                <w:szCs w:val="21"/>
              </w:rPr>
            </w:pPr>
            <w:r>
              <w:rPr>
                <w:rFonts w:hint="eastAsia" w:ascii="宋体" w:hAnsi="宋体" w:eastAsia="宋体" w:cs="Times New Roman"/>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1624"/>
        </w:trPr>
        <w:tc>
          <w:tcPr>
            <w:tcW w:w="988" w:type="dxa"/>
            <w:vAlign w:val="center"/>
            <w:textDirection w:val="lrTb"/>
            <w:noWrap w:val="false"/>
          </w:tcPr>
          <w:p>
            <w:pPr>
              <w:jc w:val="center"/>
              <w:spacing w:line="360" w:lineRule="exac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4</w:t>
            </w:r>
            <w:r/>
          </w:p>
        </w:tc>
        <w:tc>
          <w:tcPr>
            <w:tcW w:w="1701" w:type="dxa"/>
            <w:vAlign w:val="center"/>
            <w:textDirection w:val="lrTb"/>
            <w:noWrap w:val="false"/>
          </w:tcPr>
          <w:p>
            <w:pPr>
              <w:jc w:val="center"/>
              <w:spacing w:line="360" w:lineRule="exact"/>
              <w:rPr>
                <w:rFonts w:ascii="宋体" w:hAnsi="宋体" w:eastAsia="宋体" w:cs="Times New Roman"/>
                <w:szCs w:val="21"/>
              </w:rPr>
            </w:pPr>
            <w:r>
              <w:rPr>
                <w:rFonts w:ascii="宋体" w:hAnsi="宋体" w:eastAsia="宋体" w:cs="Times New Roman"/>
                <w:szCs w:val="21"/>
              </w:rPr>
              <w:t xml:space="preserve">代理费</w:t>
            </w:r>
            <w:r/>
          </w:p>
        </w:tc>
        <w:tc>
          <w:tcPr>
            <w:tcW w:w="7540" w:type="dxa"/>
            <w:vAlign w:val="center"/>
            <w:textDirection w:val="lrTb"/>
            <w:noWrap w:val="false"/>
          </w:tcPr>
          <w:p>
            <w:pPr>
              <w:jc w:val="left"/>
              <w:spacing w:line="360" w:lineRule="exact"/>
              <w:rPr>
                <w:rFonts w:ascii="宋体" w:hAnsi="宋体" w:eastAsia="宋体" w:cs="宋体"/>
                <w:szCs w:val="21"/>
              </w:rPr>
            </w:pPr>
            <w:r>
              <w:rPr>
                <w:rFonts w:hint="eastAsia" w:ascii="宋体" w:hAnsi="宋体" w:eastAsia="宋体" w:cs="宋体"/>
                <w:szCs w:val="21"/>
              </w:rPr>
              <w:t xml:space="preserve">收费对象：</w:t>
            </w:r>
            <w:r/>
          </w:p>
          <w:p>
            <w:pPr>
              <w:jc w:val="left"/>
              <w:spacing w:line="360" w:lineRule="exact"/>
              <w:rPr>
                <w:rFonts w:ascii="宋体" w:hAnsi="宋体" w:eastAsia="宋体" w:cs="宋体"/>
                <w:szCs w:val="21"/>
              </w:rPr>
            </w:pPr>
            <w:r>
              <w:rPr>
                <w:rFonts w:hint="eastAsia" w:ascii="宋体" w:hAnsi="宋体" w:eastAsia="宋体" w:cs="宋体"/>
                <w:szCs w:val="21"/>
              </w:rPr>
              <w:t xml:space="preserve">□采购人</w:t>
            </w:r>
            <w:r/>
          </w:p>
          <w:p>
            <w:pPr>
              <w:jc w:val="left"/>
              <w:spacing w:line="360" w:lineRule="exact"/>
              <w:rPr>
                <w:rFonts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szCs w:val="21"/>
              </w:rPr>
              <w:t xml:space="preserve">中标单位</w:t>
            </w:r>
            <w:r/>
          </w:p>
          <w:p>
            <w:pPr>
              <w:jc w:val="left"/>
              <w:spacing w:line="360" w:lineRule="exact"/>
              <w:rPr>
                <w:rFonts w:ascii="宋体" w:hAnsi="宋体" w:eastAsia="宋体" w:cs="宋体"/>
                <w:szCs w:val="21"/>
              </w:rPr>
            </w:pPr>
            <w:r>
              <w:rPr>
                <w:rFonts w:hint="eastAsia" w:ascii="宋体" w:hAnsi="宋体" w:eastAsia="宋体" w:cs="宋体"/>
                <w:szCs w:val="21"/>
              </w:rPr>
              <w:t xml:space="preserve">收费标准：</w:t>
            </w:r>
            <w:r/>
          </w:p>
          <w:tbl>
            <w:tblPr>
              <w:tblStyle w:val="654"/>
              <w:tblW w:w="4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jc w:val="center"/>
                <w:trHeight w:val="1853"/>
              </w:trPr>
              <w:tc>
                <w:tcPr>
                  <w:tcW w:w="3027" w:type="dxa"/>
                  <w:textDirection w:val="lrTb"/>
                  <w:noWrap w:val="false"/>
                </w:tcPr>
                <w:p>
                  <w:pPr>
                    <w:ind w:firstLine="945"/>
                    <w:spacing w:line="360" w:lineRule="exact"/>
                    <w:rPr>
                      <w:rFonts w:ascii="宋体" w:hAnsi="宋体" w:eastAsia="宋体" w:cs="宋体"/>
                      <w:bCs/>
                      <w:szCs w:val="21"/>
                    </w:rPr>
                  </w:pPr>
                  <w:r>
                    <w:rPr>
                      <w:rFonts w:ascii="宋体" w:hAnsi="宋体" w:eastAsia="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-5079</wp:posOffset>
                            </wp:positionV>
                            <wp:extent cx="1497965" cy="136842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497965" cy="13684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xy;visibility:visible;" from="27.0pt,-0.4pt" to="144.9pt,107.4pt" fillcolor="#FFFFFF" strokecolor="#000000"/>
                        </w:pict>
                      </mc:Fallback>
                    </mc:AlternateContent>
                  </w:r>
                  <w:r>
                    <w:rPr>
                      <w:rFonts w:ascii="宋体" w:hAnsi="宋体" w:eastAsia="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0.4pt" to="-8.8pt,-0.4pt" fillcolor="#FFFFFF" strokecolor="#000000"/>
                        </w:pict>
                      </mc:Fallback>
                    </mc:AlternateContent>
                  </w:r>
                  <w:r>
                    <w:rPr>
                      <w:rFonts w:hint="eastAsia" w:ascii="宋体" w:hAnsi="宋体" w:eastAsia="宋体" w:cs="宋体"/>
                      <w:bCs/>
                      <w:szCs w:val="21"/>
                    </w:rPr>
                    <w:t xml:space="preserve">服</w:t>
                  </w:r>
                  <w:r/>
                </w:p>
                <w:p>
                  <w:pPr>
                    <w:ind w:firstLine="210"/>
                    <w:spacing w:line="360" w:lineRule="exact"/>
                    <w:rPr>
                      <w:rFonts w:ascii="宋体" w:hAnsi="宋体" w:eastAsia="宋体" w:cs="宋体"/>
                      <w:bCs/>
                      <w:szCs w:val="21"/>
                    </w:rPr>
                  </w:pPr>
                  <w:r>
                    <w:rPr>
                      <w:rFonts w:hint="eastAsia" w:ascii="宋体" w:hAnsi="宋体" w:eastAsia="宋体" w:cs="宋体"/>
                      <w:bCs/>
                      <w:szCs w:val="21"/>
                    </w:rPr>
                    <w:t xml:space="preserve">费　　　   务</w:t>
                  </w:r>
                  <w:r/>
                </w:p>
                <w:p>
                  <w:pPr>
                    <w:ind w:firstLine="1260"/>
                    <w:spacing w:line="360" w:lineRule="exact"/>
                    <w:rPr>
                      <w:rFonts w:ascii="宋体" w:hAnsi="宋体" w:eastAsia="宋体" w:cs="宋体"/>
                      <w:bCs/>
                      <w:szCs w:val="21"/>
                    </w:rPr>
                  </w:pPr>
                  <w:r>
                    <w:rPr>
                      <w:rFonts w:ascii="宋体" w:hAnsi="宋体" w:eastAsia="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-64769</wp:posOffset>
                            </wp:positionH>
                            <wp:positionV relativeFrom="paragraph">
                              <wp:posOffset>81915</wp:posOffset>
                            </wp:positionV>
                            <wp:extent cx="1915160" cy="833755"/>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915160" cy="8337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xy;visibility:visible;" from="-5.1pt,6.4pt" to="145.7pt,72.1pt" fillcolor="#FFFFFF" strokecolor="#000000"/>
                        </w:pict>
                      </mc:Fallback>
                    </mc:AlternateContent>
                  </w:r>
                  <w:r>
                    <w:rPr>
                      <w:rFonts w:hint="eastAsia" w:ascii="宋体" w:hAnsi="宋体" w:eastAsia="宋体" w:cs="宋体"/>
                      <w:bCs/>
                      <w:szCs w:val="21"/>
                    </w:rPr>
                    <w:t xml:space="preserve">　   类</w:t>
                  </w:r>
                  <w:r/>
                </w:p>
                <w:p>
                  <w:pPr>
                    <w:ind w:firstLine="1050"/>
                    <w:spacing w:line="360" w:lineRule="exact"/>
                    <w:rPr>
                      <w:rFonts w:ascii="宋体" w:hAnsi="宋体" w:eastAsia="宋体" w:cs="宋体"/>
                      <w:bCs/>
                      <w:szCs w:val="21"/>
                    </w:rPr>
                  </w:pPr>
                  <w:r>
                    <w:rPr>
                      <w:rFonts w:hint="eastAsia" w:ascii="宋体" w:hAnsi="宋体" w:eastAsia="宋体" w:cs="宋体"/>
                      <w:bCs/>
                      <w:szCs w:val="21"/>
                    </w:rPr>
                    <w:t xml:space="preserve">率　       型</w:t>
                  </w:r>
                  <w:r/>
                </w:p>
                <w:p>
                  <w:pPr>
                    <w:ind w:firstLine="1050"/>
                    <w:spacing w:line="360" w:lineRule="exact"/>
                    <w:rPr>
                      <w:rFonts w:ascii="宋体" w:hAnsi="宋体" w:eastAsia="宋体" w:cs="宋体"/>
                      <w:bCs/>
                      <w:szCs w:val="21"/>
                    </w:rPr>
                  </w:pPr>
                  <w:r>
                    <w:rPr>
                      <w:rFonts w:hint="eastAsia" w:ascii="宋体" w:hAnsi="宋体" w:eastAsia="宋体" w:cs="宋体"/>
                      <w:bCs/>
                      <w:szCs w:val="21"/>
                    </w:rPr>
                    <w:t xml:space="preserve">　　　　</w:t>
                  </w:r>
                  <w:r/>
                </w:p>
                <w:p>
                  <w:pPr>
                    <w:spacing w:line="360" w:lineRule="exact"/>
                    <w:rPr>
                      <w:rFonts w:ascii="宋体" w:hAnsi="宋体" w:eastAsia="宋体" w:cs="宋体"/>
                      <w:bCs/>
                      <w:szCs w:val="21"/>
                    </w:rPr>
                  </w:pPr>
                  <w:r>
                    <w:rPr>
                      <w:rFonts w:hint="eastAsia" w:ascii="宋体" w:hAnsi="宋体" w:eastAsia="宋体" w:cs="宋体"/>
                      <w:bCs/>
                      <w:szCs w:val="21"/>
                    </w:rPr>
                    <w:t xml:space="preserve">中标金额（万元）</w:t>
                  </w:r>
                  <w:r/>
                </w:p>
              </w:tc>
              <w:tc>
                <w:tcPr>
                  <w:tcW w:w="1707" w:type="dxa"/>
                  <w:vAlign w:val="center"/>
                  <w:textDirection w:val="lrTb"/>
                  <w:noWrap w:val="false"/>
                </w:tcPr>
                <w:p>
                  <w:pPr>
                    <w:jc w:val="center"/>
                    <w:spacing w:line="360" w:lineRule="exact"/>
                    <w:rPr>
                      <w:rFonts w:ascii="宋体" w:hAnsi="宋体" w:eastAsia="宋体" w:cs="宋体"/>
                      <w:b/>
                      <w:bCs/>
                      <w:szCs w:val="21"/>
                    </w:rPr>
                  </w:pPr>
                  <w:r>
                    <w:rPr>
                      <w:rFonts w:hint="eastAsia" w:ascii="宋体" w:hAnsi="宋体" w:eastAsia="宋体" w:cs="宋体"/>
                      <w:b/>
                      <w:szCs w:val="21"/>
                    </w:rPr>
                    <w:t xml:space="preserve">货物类</w:t>
                  </w:r>
                  <w:r/>
                </w:p>
              </w:tc>
            </w:tr>
            <w:tr>
              <w:trPr>
                <w:jc w:val="center"/>
              </w:trPr>
              <w:tc>
                <w:tcPr>
                  <w:tcW w:w="3027" w:type="dxa"/>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100（含，下同）以下</w:t>
                  </w:r>
                  <w:r/>
                </w:p>
              </w:tc>
              <w:tc>
                <w:tcPr>
                  <w:tcW w:w="1707"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1.5%</w:t>
                  </w:r>
                  <w:r/>
                </w:p>
              </w:tc>
            </w:tr>
            <w:tr>
              <w:trPr>
                <w:jc w:val="center"/>
              </w:trPr>
              <w:tc>
                <w:tcPr>
                  <w:tcW w:w="3027" w:type="dxa"/>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100-500</w:t>
                  </w:r>
                  <w:r/>
                </w:p>
              </w:tc>
              <w:tc>
                <w:tcPr>
                  <w:tcW w:w="1707"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1.1%</w:t>
                  </w:r>
                  <w:r/>
                </w:p>
              </w:tc>
            </w:tr>
            <w:tr>
              <w:trPr>
                <w:jc w:val="center"/>
                <w:trHeight w:val="310"/>
              </w:trPr>
              <w:tc>
                <w:tcPr>
                  <w:tcW w:w="3027" w:type="dxa"/>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w:t>
                  </w:r>
                  <w:r/>
                </w:p>
              </w:tc>
              <w:tc>
                <w:tcPr>
                  <w:tcW w:w="1707"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w:t>
                  </w:r>
                  <w:r/>
                </w:p>
              </w:tc>
            </w:tr>
            <w:tr>
              <w:trPr>
                <w:jc w:val="center"/>
              </w:trPr>
              <w:tc>
                <w:tcPr>
                  <w:gridSpan w:val="2"/>
                  <w:tcW w:w="4734" w:type="dxa"/>
                  <w:textDirection w:val="lrTb"/>
                  <w:noWrap w:val="false"/>
                </w:tcPr>
                <w:p>
                  <w:pPr>
                    <w:jc w:val="left"/>
                    <w:spacing w:line="360" w:lineRule="exact"/>
                    <w:rPr>
                      <w:rFonts w:ascii="宋体" w:hAnsi="宋体" w:eastAsia="宋体" w:cs="宋体"/>
                      <w:szCs w:val="21"/>
                    </w:rPr>
                  </w:pPr>
                  <w:r>
                    <w:rPr>
                      <w:rFonts w:hint="eastAsia" w:ascii="宋体" w:hAnsi="宋体" w:eastAsia="宋体" w:cs="宋体"/>
                      <w:szCs w:val="21"/>
                    </w:rPr>
                    <w:t xml:space="preserve">备注：（1）中标服务收费按差额定率累进法计算。 </w:t>
                  </w:r>
                  <w:r/>
                </w:p>
                <w:p>
                  <w:pPr>
                    <w:jc w:val="left"/>
                    <w:spacing w:line="360" w:lineRule="exact"/>
                    <w:rPr>
                      <w:rFonts w:ascii="宋体" w:hAnsi="宋体" w:eastAsia="宋体" w:cs="宋体"/>
                      <w:szCs w:val="21"/>
                    </w:rPr>
                  </w:pPr>
                  <w:r>
                    <w:rPr>
                      <w:rFonts w:hint="eastAsia" w:ascii="宋体" w:hAnsi="宋体" w:eastAsia="宋体" w:cs="宋体"/>
                      <w:szCs w:val="21"/>
                    </w:rPr>
                    <w:t xml:space="preserve">（2）中标服务费按上表收费标准收取。</w:t>
                  </w:r>
                  <w:r/>
                </w:p>
              </w:tc>
            </w:tr>
          </w:tbl>
          <w:p>
            <w:pPr>
              <w:jc w:val="left"/>
              <w:spacing w:line="360" w:lineRule="exact"/>
              <w:rPr>
                <w:rFonts w:ascii="宋体" w:hAnsi="宋体" w:eastAsia="宋体" w:cs="宋体"/>
                <w:szCs w:val="21"/>
                <w:u w:val="single"/>
              </w:rPr>
            </w:pPr>
            <w:r>
              <w:rPr>
                <w:rFonts w:hint="eastAsia" w:ascii="宋体" w:hAnsi="宋体" w:eastAsia="宋体" w:cs="宋体"/>
                <w:szCs w:val="21"/>
              </w:rPr>
              <w:t xml:space="preserve">收款单位：</w:t>
            </w:r>
            <w:r>
              <w:rPr>
                <w:rFonts w:hint="eastAsia" w:ascii="宋体" w:hAnsi="宋体" w:eastAsia="宋体" w:cs="宋体"/>
                <w:szCs w:val="21"/>
                <w:u w:val="single"/>
              </w:rPr>
              <w:t xml:space="preserve">常州中瑞工程造价咨询有限公司</w:t>
            </w:r>
            <w:r/>
          </w:p>
          <w:p>
            <w:pPr>
              <w:jc w:val="left"/>
              <w:spacing w:line="360" w:lineRule="exact"/>
              <w:rPr>
                <w:rFonts w:ascii="宋体" w:hAnsi="宋体" w:eastAsia="宋体" w:cs="宋体"/>
                <w:szCs w:val="21"/>
                <w:u w:val="single"/>
              </w:rPr>
            </w:pPr>
            <w:r>
              <w:rPr>
                <w:rFonts w:hint="eastAsia" w:ascii="宋体" w:hAnsi="宋体" w:eastAsia="宋体" w:cs="宋体"/>
                <w:szCs w:val="21"/>
              </w:rPr>
              <w:t xml:space="preserve">收款银行：</w:t>
            </w:r>
            <w:r>
              <w:rPr>
                <w:rFonts w:hint="eastAsia" w:ascii="宋体" w:hAnsi="宋体" w:eastAsia="宋体" w:cs="宋体"/>
                <w:szCs w:val="21"/>
                <w:u w:val="single"/>
              </w:rPr>
              <w:t xml:space="preserve">江南农村商业银行常州高新区科技支行</w:t>
            </w:r>
            <w:r/>
          </w:p>
          <w:p>
            <w:pPr>
              <w:jc w:val="left"/>
              <w:spacing w:line="360" w:lineRule="exact"/>
              <w:rPr>
                <w:rFonts w:ascii="宋体" w:hAnsi="宋体" w:eastAsia="宋体" w:cs="宋体"/>
                <w:szCs w:val="21"/>
              </w:rPr>
            </w:pPr>
            <w:r>
              <w:rPr>
                <w:rFonts w:hint="eastAsia" w:ascii="宋体" w:hAnsi="宋体" w:eastAsia="宋体" w:cs="宋体"/>
                <w:szCs w:val="21"/>
              </w:rPr>
              <w:t xml:space="preserve">银行账号：</w:t>
            </w:r>
            <w:r>
              <w:rPr>
                <w:rFonts w:ascii="宋体" w:hAnsi="宋体" w:eastAsia="宋体" w:cs="宋体"/>
                <w:szCs w:val="21"/>
                <w:u w:val="single"/>
              </w:rPr>
              <w:t xml:space="preserve">8273204110701201000050058</w:t>
            </w:r>
            <w:r/>
          </w:p>
          <w:p>
            <w:pPr>
              <w:jc w:val="left"/>
              <w:spacing w:line="360" w:lineRule="exact"/>
              <w:rPr>
                <w:rFonts w:ascii="宋体" w:hAnsi="宋体" w:eastAsia="宋体" w:cs="Times New Roman"/>
                <w:szCs w:val="21"/>
              </w:rPr>
            </w:pPr>
            <w:r>
              <w:rPr>
                <w:rFonts w:hint="eastAsia" w:ascii="宋体" w:hAnsi="宋体" w:eastAsia="宋体" w:cs="宋体"/>
                <w:b/>
                <w:bCs/>
                <w:szCs w:val="21"/>
              </w:rPr>
              <w:t xml:space="preserve">缴纳时间：</w:t>
            </w:r>
            <w:r>
              <w:rPr>
                <w:rFonts w:hint="eastAsia" w:ascii="宋体" w:hAnsi="宋体" w:eastAsia="宋体" w:cs="宋体"/>
                <w:b/>
                <w:bCs/>
                <w:szCs w:val="21"/>
                <w:u w:val="single"/>
              </w:rPr>
              <w:t xml:space="preserve">领取中标通知书前</w:t>
            </w:r>
            <w:r>
              <w:rPr>
                <w:rFonts w:hint="eastAsia" w:ascii="宋体" w:hAnsi="宋体" w:eastAsia="宋体" w:cs="宋体"/>
                <w:b/>
                <w:bCs/>
                <w:szCs w:val="21"/>
              </w:rPr>
              <w:t xml:space="preserve">。</w:t>
            </w:r>
            <w:r/>
          </w:p>
        </w:tc>
      </w:tr>
    </w:tbl>
    <w:p>
      <w:pPr>
        <w:jc w:val="both"/>
        <w:spacing w:line="360" w:lineRule="auto"/>
        <w:tabs>
          <w:tab w:val="left" w:pos="5580" w:leader="none"/>
        </w:tabs>
        <w:rPr>
          <w:rFonts w:ascii="宋体" w:hAnsi="宋体"/>
          <w:sz w:val="24"/>
        </w:rPr>
        <w:sectPr>
          <w:headerReference w:type="default" r:id="rId9"/>
          <w:footerReference w:type="default" r:id="rId10"/>
          <w:footnotePr/>
          <w:endnotePr/>
          <w:type w:val="nextPage"/>
          <w:pgSz w:w="11907" w:h="16840" w:orient="portrait"/>
          <w:pgMar w:top="1417" w:right="1134" w:bottom="1417" w:left="1701" w:header="851" w:footer="850" w:gutter="0"/>
          <w:pgNumType w:start="1"/>
          <w:cols w:num="1" w:sep="0" w:space="720" w:equalWidth="1"/>
          <w:docGrid w:linePitch="360"/>
        </w:sectPr>
      </w:pPr>
      <w:r>
        <w:rPr>
          <w:rFonts w:ascii="宋体" w:hAnsi="宋体"/>
          <w:sz w:val="24"/>
        </w:rPr>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p>
    <w:p>
      <w:pPr>
        <w:jc w:val="center"/>
        <w:keepLines/>
        <w:keepNext/>
        <w:spacing w:line="360" w:lineRule="auto"/>
        <w:tabs>
          <w:tab w:val="center" w:pos="4592" w:leader="none"/>
          <w:tab w:val="left" w:pos="7860" w:leader="none"/>
        </w:tabs>
        <w:rPr>
          <w:rFonts w:ascii="宋体" w:hAnsi="宋体" w:eastAsia="宋体" w:cs="Times New Roman"/>
          <w:b/>
          <w:sz w:val="32"/>
          <w:szCs w:val="32"/>
        </w:rPr>
        <w:outlineLvl w:val="1"/>
      </w:pPr>
      <w:r/>
      <w:bookmarkStart w:id="95" w:name="_Toc152679696"/>
      <w:r/>
      <w:bookmarkStart w:id="96" w:name="_Toc152679311"/>
      <w:r/>
      <w:bookmarkStart w:id="97" w:name="_Toc226309762"/>
      <w:r/>
      <w:bookmarkStart w:id="98" w:name="_Toc151190145"/>
      <w:r/>
      <w:bookmarkStart w:id="99" w:name="_Toc127151518"/>
      <w:r/>
      <w:bookmarkStart w:id="100" w:name="_Toc151193616"/>
      <w:r/>
      <w:bookmarkStart w:id="101" w:name="_Toc151193760"/>
      <w:r/>
      <w:bookmarkStart w:id="102" w:name="_Toc226965708"/>
      <w:r/>
      <w:bookmarkStart w:id="103" w:name="_Toc520356143"/>
      <w:r/>
      <w:bookmarkStart w:id="104" w:name="_Toc195842883"/>
      <w:r/>
      <w:bookmarkStart w:id="105" w:name="_Toc142311020"/>
      <w:r/>
      <w:bookmarkStart w:id="106" w:name="_Toc226337214"/>
      <w:r/>
      <w:bookmarkStart w:id="107" w:name="_Toc264969208"/>
      <w:r/>
      <w:bookmarkStart w:id="108" w:name="_Toc150509269"/>
      <w:r/>
      <w:bookmarkStart w:id="109" w:name="_Toc151193688"/>
      <w:r/>
      <w:bookmarkStart w:id="110" w:name="_Toc305158860"/>
      <w:r/>
      <w:bookmarkStart w:id="111" w:name="_Toc151193906"/>
      <w:r/>
      <w:bookmarkStart w:id="112" w:name="_Toc226965791"/>
      <w:r/>
      <w:bookmarkStart w:id="113" w:name="_Toc150774723"/>
      <w:r/>
      <w:bookmarkStart w:id="114" w:name="_Toc265228356"/>
      <w:r/>
      <w:bookmarkStart w:id="115" w:name="_Toc305158786"/>
      <w:r/>
      <w:bookmarkStart w:id="116" w:name="_Toc151193832"/>
      <w:r/>
      <w:bookmarkStart w:id="117" w:name="_Toc150774618"/>
      <w:r/>
      <w:bookmarkStart w:id="118" w:name="_Toc150480756"/>
      <w:r/>
      <w:bookmarkStart w:id="119" w:name="_Toc99301424"/>
      <w:r/>
      <w:bookmarkStart w:id="120" w:name="_Toc226337251"/>
      <w:r/>
      <w:bookmarkStart w:id="121" w:name="_Toc127151555"/>
      <w:r/>
      <w:bookmarkStart w:id="122" w:name="_Toc226965828"/>
      <w:r/>
      <w:bookmarkStart w:id="123" w:name="_Toc305158823"/>
      <w:r/>
      <w:bookmarkStart w:id="124" w:name="_Toc195842920"/>
      <w:r/>
      <w:bookmarkStart w:id="125" w:name="_Toc353873665"/>
      <w:r/>
      <w:bookmarkStart w:id="126" w:name="_Toc353873935"/>
      <w:r/>
      <w:bookmarkStart w:id="127" w:name="_Toc142311057"/>
      <w:r/>
      <w:bookmarkStart w:id="128" w:name="_Toc353825545"/>
      <w:r/>
      <w:bookmarkStart w:id="129" w:name="_Toc150480793"/>
      <w:r/>
      <w:bookmarkStart w:id="130" w:name="_Toc264969245"/>
      <w:r/>
      <w:bookmarkStart w:id="131" w:name="_Toc150774760"/>
      <w:r/>
      <w:bookmarkStart w:id="132" w:name="_Toc305158897"/>
      <w:r/>
      <w:bookmarkStart w:id="133" w:name="_Toc265228393"/>
      <w:r>
        <w:rPr>
          <w:rFonts w:hint="eastAsia" w:ascii="宋体" w:hAnsi="宋体" w:eastAsia="宋体" w:cs="Times New Roman"/>
          <w:b/>
          <w:sz w:val="32"/>
          <w:szCs w:val="32"/>
        </w:rPr>
        <w:t xml:space="preserve">第二节 说明</w:t>
      </w:r>
      <w:bookmarkEnd w:id="95"/>
      <w:r/>
      <w:bookmarkEnd w:id="96"/>
      <w:r/>
      <w:r/>
    </w:p>
    <w:p>
      <w:pPr>
        <w:spacing w:line="360" w:lineRule="auto"/>
        <w:rPr>
          <w:rFonts w:ascii="宋体" w:hAnsi="宋体" w:eastAsia="宋体" w:cs="宋体"/>
          <w:b/>
          <w:bCs/>
          <w:szCs w:val="21"/>
        </w:rPr>
      </w:pPr>
      <w:r/>
      <w:bookmarkStart w:id="134" w:name="_Toc152679312"/>
      <w:r/>
      <w:bookmarkStart w:id="135" w:name="_Toc152679697"/>
      <w:r>
        <w:rPr>
          <w:rFonts w:hint="eastAsia" w:ascii="宋体" w:hAnsi="宋体" w:eastAsia="宋体" w:cs="宋体"/>
          <w:b/>
          <w:bCs/>
          <w:szCs w:val="21"/>
        </w:rPr>
        <w:t xml:space="preserve">一、 </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hint="eastAsia" w:ascii="宋体" w:hAnsi="宋体" w:eastAsia="宋体" w:cs="宋体"/>
          <w:b/>
          <w:bCs/>
          <w:szCs w:val="21"/>
        </w:rPr>
        <w:t xml:space="preserve">总则</w:t>
      </w:r>
      <w:bookmarkEnd w:id="134"/>
      <w:r/>
      <w:bookmarkEnd w:id="135"/>
      <w:r/>
      <w:r/>
    </w:p>
    <w:p>
      <w:pPr>
        <w:ind w:firstLine="420"/>
        <w:spacing w:line="360" w:lineRule="auto"/>
        <w:rPr>
          <w:rFonts w:ascii="宋体" w:hAnsi="宋体" w:eastAsia="宋体" w:cs="宋体"/>
          <w:szCs w:val="21"/>
        </w:rPr>
      </w:pPr>
      <w:r/>
      <w:bookmarkStart w:id="136" w:name="_Toc458694821"/>
      <w:r/>
      <w:bookmarkStart w:id="137" w:name="_Toc513029204"/>
      <w:r/>
      <w:bookmarkStart w:id="138" w:name="_Toc16938520"/>
      <w:r/>
      <w:bookmarkStart w:id="139" w:name="_Toc20823276"/>
      <w:r/>
      <w:bookmarkStart w:id="140" w:name="_Toc226965827"/>
      <w:r/>
      <w:bookmarkStart w:id="141" w:name="_Toc353825544"/>
      <w:r/>
      <w:bookmarkStart w:id="142" w:name="_Toc265228392"/>
      <w:r/>
      <w:bookmarkStart w:id="143" w:name="_Toc226337250"/>
      <w:r/>
      <w:bookmarkStart w:id="144" w:name="_Toc150774759"/>
      <w:r/>
      <w:bookmarkStart w:id="145" w:name="_Toc142311056"/>
      <w:r/>
      <w:bookmarkStart w:id="146" w:name="_Toc264969244"/>
      <w:r/>
      <w:bookmarkStart w:id="147" w:name="_Toc305158896"/>
      <w:r/>
      <w:bookmarkStart w:id="148" w:name="_Toc305158822"/>
      <w:r/>
      <w:bookmarkStart w:id="149" w:name="_Toc353873664"/>
      <w:r/>
      <w:bookmarkStart w:id="150" w:name="_Toc127151554"/>
      <w:r/>
      <w:bookmarkStart w:id="151" w:name="_Toc353873934"/>
      <w:r/>
      <w:bookmarkStart w:id="152" w:name="_Toc150480792"/>
      <w:r/>
      <w:bookmarkStart w:id="153" w:name="_Toc99301421"/>
      <w:r>
        <w:rPr>
          <w:rFonts w:hint="eastAsia" w:ascii="宋体" w:hAnsi="宋体" w:eastAsia="宋体" w:cs="宋体"/>
          <w:szCs w:val="21"/>
        </w:rPr>
        <w:t xml:space="preserve">1</w:t>
      </w:r>
      <w:bookmarkEnd w:id="136"/>
      <w:r>
        <w:rPr>
          <w:rFonts w:hint="eastAsia" w:ascii="宋体" w:hAnsi="宋体" w:eastAsia="宋体" w:cs="宋体"/>
          <w:szCs w:val="21"/>
        </w:rPr>
        <w:t xml:space="preserve">、采购方式</w:t>
      </w:r>
      <w:bookmarkEnd w:id="137"/>
      <w:r/>
      <w:bookmarkEnd w:id="138"/>
      <w:r/>
      <w:bookmarkEnd w:id="139"/>
      <w:r/>
      <w:r/>
    </w:p>
    <w:p>
      <w:pPr>
        <w:ind w:firstLine="420"/>
        <w:spacing w:line="360" w:lineRule="auto"/>
        <w:rPr>
          <w:rFonts w:ascii="宋体" w:hAnsi="宋体" w:eastAsia="宋体" w:cs="宋体"/>
          <w:szCs w:val="21"/>
        </w:rPr>
      </w:pPr>
      <w:r>
        <w:rPr>
          <w:rFonts w:hint="eastAsia" w:ascii="宋体" w:hAnsi="宋体" w:eastAsia="宋体" w:cs="宋体"/>
          <w:szCs w:val="21"/>
        </w:rPr>
        <w:t xml:space="preserve">1.1 本次招标采取公开招标方式，本招标文件仅适用于招标公告中所述项目。</w:t>
      </w:r>
      <w:r/>
    </w:p>
    <w:p>
      <w:pPr>
        <w:ind w:firstLine="420"/>
        <w:spacing w:line="360" w:lineRule="auto"/>
        <w:rPr>
          <w:rFonts w:ascii="宋体" w:hAnsi="宋体" w:eastAsia="宋体" w:cs="宋体"/>
          <w:szCs w:val="21"/>
        </w:rPr>
      </w:pPr>
      <w:r/>
      <w:bookmarkStart w:id="154" w:name="_Toc20823277"/>
      <w:r/>
      <w:bookmarkStart w:id="155" w:name="_Toc16938521"/>
      <w:r/>
      <w:bookmarkStart w:id="156" w:name="_Toc513029205"/>
      <w:r>
        <w:rPr>
          <w:rFonts w:hint="eastAsia" w:ascii="宋体" w:hAnsi="宋体" w:eastAsia="宋体" w:cs="宋体"/>
          <w:szCs w:val="21"/>
        </w:rPr>
        <w:t xml:space="preserve">2、合格的投标人</w:t>
      </w:r>
      <w:bookmarkEnd w:id="154"/>
      <w:r/>
      <w:bookmarkEnd w:id="155"/>
      <w:r/>
      <w:bookmarkEnd w:id="156"/>
      <w:r/>
      <w:r/>
    </w:p>
    <w:p>
      <w:pPr>
        <w:ind w:firstLine="420"/>
        <w:spacing w:line="360" w:lineRule="auto"/>
        <w:rPr>
          <w:rFonts w:ascii="宋体" w:hAnsi="宋体" w:eastAsia="宋体" w:cs="宋体"/>
          <w:szCs w:val="21"/>
        </w:rPr>
      </w:pPr>
      <w:r>
        <w:rPr>
          <w:rFonts w:hint="eastAsia" w:ascii="宋体" w:hAnsi="宋体" w:eastAsia="宋体" w:cs="宋体"/>
          <w:szCs w:val="21"/>
        </w:rPr>
        <w:t xml:space="preserve">2.1满足招标公告中供应商的资格要求的规定。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 满足本文件实质性要求和条件的规定。</w:t>
      </w:r>
      <w:r/>
    </w:p>
    <w:p>
      <w:pPr>
        <w:ind w:firstLine="420"/>
        <w:spacing w:line="360" w:lineRule="auto"/>
        <w:rPr>
          <w:rFonts w:ascii="宋体" w:hAnsi="宋体" w:eastAsia="宋体" w:cs="宋体"/>
          <w:szCs w:val="21"/>
        </w:rPr>
      </w:pPr>
      <w:r/>
      <w:bookmarkStart w:id="157" w:name="_Toc20823278"/>
      <w:r/>
      <w:bookmarkStart w:id="158" w:name="_Toc16938522"/>
      <w:r/>
      <w:bookmarkStart w:id="159" w:name="_Toc513029206"/>
      <w:r>
        <w:rPr>
          <w:rFonts w:hint="eastAsia" w:ascii="宋体" w:hAnsi="宋体" w:eastAsia="宋体" w:cs="宋体"/>
          <w:szCs w:val="21"/>
        </w:rPr>
        <w:t xml:space="preserve">3、适用法律</w:t>
      </w:r>
      <w:bookmarkEnd w:id="157"/>
      <w:r/>
      <w:bookmarkEnd w:id="158"/>
      <w:r/>
      <w:bookmarkEnd w:id="159"/>
      <w:r/>
      <w:r/>
    </w:p>
    <w:p>
      <w:pPr>
        <w:ind w:firstLine="420"/>
        <w:spacing w:line="360" w:lineRule="auto"/>
        <w:rPr>
          <w:rFonts w:ascii="宋体" w:hAnsi="宋体" w:eastAsia="宋体" w:cs="宋体"/>
          <w:szCs w:val="21"/>
        </w:rPr>
      </w:pPr>
      <w:r>
        <w:rPr>
          <w:rFonts w:hint="eastAsia" w:ascii="宋体" w:hAnsi="宋体" w:eastAsia="宋体" w:cs="宋体"/>
          <w:szCs w:val="21"/>
        </w:rPr>
        <w:t xml:space="preserve">3.1 本次招标及由此产生的合同受中华人民共和国有关的法律法规制约和保护。</w:t>
      </w:r>
      <w:r/>
    </w:p>
    <w:p>
      <w:pPr>
        <w:ind w:firstLine="420"/>
        <w:spacing w:line="360" w:lineRule="auto"/>
        <w:rPr>
          <w:rFonts w:ascii="宋体" w:hAnsi="宋体" w:eastAsia="宋体" w:cs="宋体"/>
          <w:szCs w:val="21"/>
        </w:rPr>
      </w:pPr>
      <w:r/>
      <w:bookmarkStart w:id="160" w:name="_Toc513029207"/>
      <w:r/>
      <w:bookmarkStart w:id="161" w:name="_Toc20823279"/>
      <w:r/>
      <w:bookmarkStart w:id="162" w:name="_Toc16938523"/>
      <w:r/>
      <w:bookmarkStart w:id="163" w:name="_Toc462564067"/>
      <w:r>
        <w:rPr>
          <w:rFonts w:hint="eastAsia" w:ascii="宋体" w:hAnsi="宋体" w:eastAsia="宋体" w:cs="宋体"/>
          <w:szCs w:val="21"/>
        </w:rPr>
        <w:t xml:space="preserve">4、投标费用</w:t>
      </w:r>
      <w:bookmarkEnd w:id="160"/>
      <w:r/>
      <w:bookmarkEnd w:id="161"/>
      <w:r/>
      <w:bookmarkEnd w:id="162"/>
      <w:r/>
      <w:bookmarkEnd w:id="163"/>
      <w:r/>
      <w:r/>
    </w:p>
    <w:p>
      <w:pPr>
        <w:ind w:firstLine="420"/>
        <w:spacing w:line="360" w:lineRule="auto"/>
        <w:rPr>
          <w:rFonts w:ascii="宋体" w:hAnsi="宋体" w:eastAsia="宋体" w:cs="宋体"/>
          <w:szCs w:val="21"/>
        </w:rPr>
      </w:pPr>
      <w:r>
        <w:rPr>
          <w:rFonts w:hint="eastAsia" w:ascii="宋体" w:hAnsi="宋体" w:eastAsia="宋体" w:cs="宋体"/>
          <w:szCs w:val="21"/>
        </w:rPr>
        <w:t xml:space="preserve">4.1 投标人应自行承担所有与参加投标有关的费用，无论投标过程中的做法和结果如何，常州中瑞工程造价咨询有限公司（以下简称代理机构）在任何情况下均无义务和责任承担这些费用。</w:t>
      </w:r>
      <w:r/>
    </w:p>
    <w:p>
      <w:pPr>
        <w:ind w:firstLine="420"/>
        <w:spacing w:line="360" w:lineRule="auto"/>
        <w:rPr>
          <w:rFonts w:ascii="宋体" w:hAnsi="宋体" w:eastAsia="宋体" w:cs="宋体"/>
          <w:szCs w:val="21"/>
        </w:rPr>
      </w:pPr>
      <w:r>
        <w:rPr>
          <w:rFonts w:hint="eastAsia" w:ascii="宋体" w:hAnsi="宋体" w:eastAsia="宋体" w:cs="宋体"/>
          <w:szCs w:val="21"/>
        </w:rPr>
        <w:t xml:space="preserve">4.2代理费：收费对象、收费标准及缴纳时间见《投标人须知资料表》。由投标人支付的，投标人须一次性向采购代理机构缴纳代理费，报价应包含代理费用。</w:t>
      </w:r>
      <w:r/>
    </w:p>
    <w:p>
      <w:pPr>
        <w:ind w:firstLine="420"/>
        <w:spacing w:line="360" w:lineRule="auto"/>
        <w:rPr>
          <w:rFonts w:ascii="宋体" w:hAnsi="宋体" w:eastAsia="宋体" w:cs="宋体"/>
          <w:szCs w:val="21"/>
        </w:rPr>
      </w:pPr>
      <w:r>
        <w:rPr>
          <w:rFonts w:hint="eastAsia" w:ascii="宋体" w:hAnsi="宋体" w:eastAsia="宋体" w:cs="宋体"/>
          <w:szCs w:val="21"/>
        </w:rPr>
        <w:t xml:space="preserve">5、招标文件的约束力</w:t>
      </w:r>
      <w:r/>
    </w:p>
    <w:p>
      <w:pPr>
        <w:ind w:firstLine="420"/>
        <w:spacing w:line="360" w:lineRule="auto"/>
        <w:rPr>
          <w:rFonts w:ascii="宋体" w:hAnsi="宋体" w:eastAsia="宋体" w:cs="宋体"/>
          <w:szCs w:val="21"/>
        </w:rPr>
      </w:pPr>
      <w:r>
        <w:rPr>
          <w:rFonts w:hint="eastAsia" w:ascii="宋体" w:hAnsi="宋体" w:eastAsia="宋体" w:cs="宋体"/>
          <w:szCs w:val="21"/>
        </w:rPr>
        <w:t xml:space="preserve">5.1 投标人一旦参加本项目采购活动，即被认为接受了本招标文件的规定和约束。</w:t>
      </w:r>
      <w:r/>
    </w:p>
    <w:p>
      <w:pPr>
        <w:spacing w:line="360" w:lineRule="auto"/>
        <w:rPr>
          <w:rFonts w:ascii="宋体" w:hAnsi="宋体" w:eastAsia="宋体" w:cs="宋体"/>
          <w:b/>
          <w:bCs/>
          <w:szCs w:val="21"/>
        </w:rPr>
      </w:pPr>
      <w:r/>
      <w:bookmarkStart w:id="164" w:name="_Toc152679698"/>
      <w:r/>
      <w:bookmarkStart w:id="165" w:name="_Toc20823281"/>
      <w:r/>
      <w:bookmarkStart w:id="166" w:name="_Toc16938525"/>
      <w:r/>
      <w:bookmarkStart w:id="167" w:name="_Toc513029209"/>
      <w:r/>
      <w:bookmarkStart w:id="168" w:name="_Toc120614215"/>
      <w:r/>
      <w:bookmarkStart w:id="169" w:name="_Toc152679313"/>
      <w:r>
        <w:rPr>
          <w:rFonts w:hint="eastAsia" w:ascii="宋体" w:hAnsi="宋体" w:eastAsia="宋体" w:cs="宋体"/>
          <w:b/>
          <w:bCs/>
          <w:szCs w:val="21"/>
        </w:rPr>
        <w:t xml:space="preserve">二、招标文件</w:t>
      </w:r>
      <w:bookmarkEnd w:id="164"/>
      <w:r/>
      <w:bookmarkEnd w:id="165"/>
      <w:r/>
      <w:bookmarkEnd w:id="166"/>
      <w:r/>
      <w:bookmarkEnd w:id="167"/>
      <w:r/>
      <w:bookmarkEnd w:id="168"/>
      <w:r/>
      <w:bookmarkEnd w:id="169"/>
      <w:r/>
      <w:r/>
    </w:p>
    <w:p>
      <w:pPr>
        <w:ind w:firstLine="420"/>
        <w:spacing w:line="360" w:lineRule="auto"/>
        <w:rPr>
          <w:rFonts w:ascii="宋体" w:hAnsi="宋体" w:eastAsia="宋体" w:cs="宋体"/>
          <w:szCs w:val="21"/>
        </w:rPr>
      </w:pPr>
      <w:r/>
      <w:bookmarkStart w:id="170" w:name="_Toc513029210"/>
      <w:r/>
      <w:bookmarkStart w:id="171" w:name="_Toc20823282"/>
      <w:r/>
      <w:bookmarkStart w:id="172" w:name="_Toc16938526"/>
      <w:r>
        <w:rPr>
          <w:rFonts w:hint="eastAsia" w:ascii="宋体" w:hAnsi="宋体" w:eastAsia="宋体" w:cs="宋体"/>
          <w:szCs w:val="21"/>
        </w:rPr>
        <w:t xml:space="preserve">6、招标文件构成</w:t>
      </w:r>
      <w:bookmarkEnd w:id="170"/>
      <w:r/>
      <w:bookmarkEnd w:id="171"/>
      <w:r/>
      <w:bookmarkEnd w:id="172"/>
      <w:r/>
      <w:r/>
    </w:p>
    <w:p>
      <w:pPr>
        <w:ind w:firstLine="420"/>
        <w:spacing w:line="360" w:lineRule="auto"/>
        <w:rPr>
          <w:rFonts w:ascii="宋体" w:hAnsi="宋体" w:eastAsia="宋体" w:cs="宋体"/>
          <w:szCs w:val="21"/>
        </w:rPr>
      </w:pPr>
      <w:r>
        <w:rPr>
          <w:rFonts w:hint="eastAsia" w:ascii="宋体" w:hAnsi="宋体" w:eastAsia="宋体" w:cs="宋体"/>
          <w:szCs w:val="21"/>
        </w:rPr>
        <w:t xml:space="preserve">6.1 招标文件由以下部分组成：</w:t>
      </w:r>
      <w:r/>
    </w:p>
    <w:p>
      <w:pPr>
        <w:ind w:firstLine="420"/>
        <w:spacing w:line="360" w:lineRule="auto"/>
        <w:rPr>
          <w:rFonts w:ascii="宋体" w:hAnsi="宋体" w:eastAsia="宋体" w:cs="宋体"/>
          <w:szCs w:val="21"/>
        </w:rPr>
      </w:pPr>
      <w:r>
        <w:rPr>
          <w:rFonts w:hint="eastAsia" w:ascii="宋体" w:hAnsi="宋体" w:eastAsia="宋体" w:cs="宋体"/>
          <w:szCs w:val="21"/>
        </w:rPr>
        <w:t xml:space="preserve">（1）投标邀请</w:t>
      </w:r>
      <w:r/>
    </w:p>
    <w:p>
      <w:pPr>
        <w:ind w:firstLine="420"/>
        <w:spacing w:line="360" w:lineRule="auto"/>
        <w:rPr>
          <w:rFonts w:ascii="宋体" w:hAnsi="宋体" w:eastAsia="宋体" w:cs="宋体"/>
          <w:szCs w:val="21"/>
        </w:rPr>
      </w:pPr>
      <w:r>
        <w:rPr>
          <w:rFonts w:hint="eastAsia" w:ascii="宋体" w:hAnsi="宋体" w:eastAsia="宋体" w:cs="宋体"/>
          <w:szCs w:val="21"/>
        </w:rPr>
        <w:t xml:space="preserve">（2）投标人须知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（3）资格审查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（4）评标程序、评标方法和评标标准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（5）采购需求</w:t>
      </w:r>
      <w:r/>
    </w:p>
    <w:p>
      <w:pPr>
        <w:ind w:firstLine="420"/>
        <w:spacing w:line="360" w:lineRule="auto"/>
        <w:rPr>
          <w:rFonts w:ascii="宋体" w:hAnsi="宋体" w:eastAsia="宋体" w:cs="宋体"/>
          <w:szCs w:val="21"/>
        </w:rPr>
      </w:pPr>
      <w:r>
        <w:rPr>
          <w:rFonts w:hint="eastAsia" w:ascii="宋体" w:hAnsi="宋体" w:eastAsia="宋体" w:cs="宋体"/>
          <w:szCs w:val="21"/>
        </w:rPr>
        <w:t xml:space="preserve">（6）拟签订的合同文本</w:t>
      </w:r>
      <w:r/>
    </w:p>
    <w:p>
      <w:pPr>
        <w:ind w:firstLine="420"/>
        <w:spacing w:line="360" w:lineRule="auto"/>
        <w:rPr>
          <w:rFonts w:ascii="宋体" w:hAnsi="宋体" w:eastAsia="宋体" w:cs="宋体"/>
          <w:szCs w:val="21"/>
        </w:rPr>
      </w:pPr>
      <w:r>
        <w:rPr>
          <w:rFonts w:hint="eastAsia" w:ascii="宋体" w:hAnsi="宋体" w:eastAsia="宋体" w:cs="宋体"/>
          <w:szCs w:val="21"/>
        </w:rPr>
        <w:t xml:space="preserve">（7）投标文件的组成及提交须知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（8）投标文件格式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请仔细检查招标文件是否齐全，如有缺漏请立即与代理机构联系解决。</w:t>
      </w:r>
      <w:r/>
    </w:p>
    <w:p>
      <w:pPr>
        <w:ind w:firstLine="420"/>
        <w:spacing w:line="360" w:lineRule="auto"/>
        <w:rPr>
          <w:rFonts w:ascii="宋体" w:hAnsi="宋体" w:eastAsia="宋体" w:cs="宋体"/>
          <w:szCs w:val="21"/>
        </w:rPr>
      </w:pPr>
      <w:r>
        <w:rPr>
          <w:rFonts w:hint="eastAsia" w:ascii="宋体" w:hAnsi="宋体" w:eastAsia="宋体" w:cs="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rFonts w:ascii="宋体" w:hAnsi="宋体" w:eastAsia="宋体" w:cs="宋体"/>
          <w:szCs w:val="21"/>
        </w:rPr>
      </w:pPr>
      <w:r/>
      <w:bookmarkStart w:id="173" w:name="_Toc462564070"/>
      <w:r/>
      <w:bookmarkStart w:id="174" w:name="_Toc16938527"/>
      <w:r/>
      <w:bookmarkStart w:id="175" w:name="_Toc20823283"/>
      <w:r/>
      <w:bookmarkStart w:id="176" w:name="_Toc513029211"/>
      <w:r>
        <w:rPr>
          <w:rFonts w:hint="eastAsia" w:ascii="宋体" w:hAnsi="宋体" w:eastAsia="宋体" w:cs="宋体"/>
          <w:szCs w:val="21"/>
        </w:rPr>
        <w:t xml:space="preserve">7、招标文件的澄清</w:t>
      </w:r>
      <w:bookmarkEnd w:id="173"/>
      <w:r/>
      <w:bookmarkEnd w:id="174"/>
      <w:r/>
      <w:bookmarkEnd w:id="175"/>
      <w:r/>
      <w:bookmarkEnd w:id="176"/>
      <w:r/>
      <w:r/>
    </w:p>
    <w:p>
      <w:pPr>
        <w:ind w:firstLine="420"/>
        <w:spacing w:line="360" w:lineRule="auto"/>
        <w:rPr>
          <w:rFonts w:ascii="宋体" w:hAnsi="宋体" w:eastAsia="宋体" w:cs="宋体"/>
          <w:szCs w:val="21"/>
        </w:rPr>
      </w:pPr>
      <w:r/>
      <w:bookmarkStart w:id="177" w:name="_Toc513029212"/>
      <w:r/>
      <w:bookmarkStart w:id="178" w:name="_Toc462564071"/>
      <w:r/>
      <w:bookmarkStart w:id="179" w:name="_Toc20823284"/>
      <w:r/>
      <w:bookmarkStart w:id="180" w:name="_Toc16938528"/>
      <w:r>
        <w:rPr>
          <w:rFonts w:hint="eastAsia" w:ascii="宋体" w:hAnsi="宋体" w:eastAsia="宋体" w:cs="宋体"/>
          <w:szCs w:val="21"/>
        </w:rPr>
        <w:t xml:space="preserve">7.1、采购人或采购代理机构对已发出的招标文件进行必要澄清或者修改的，将在原公告发布媒体上以发布更正公告的形式通知所有获取招标文件的潜在投标人。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8、招标文件的修改</w:t>
      </w:r>
      <w:bookmarkEnd w:id="177"/>
      <w:r/>
      <w:bookmarkEnd w:id="178"/>
      <w:r/>
      <w:bookmarkEnd w:id="179"/>
      <w:r/>
      <w:bookmarkEnd w:id="180"/>
      <w:r/>
      <w:r/>
    </w:p>
    <w:p>
      <w:pPr>
        <w:ind w:firstLine="420"/>
        <w:spacing w:line="360" w:lineRule="auto"/>
        <w:rPr>
          <w:rFonts w:ascii="宋体" w:hAnsi="宋体" w:eastAsia="宋体" w:cs="宋体"/>
          <w:szCs w:val="21"/>
        </w:rPr>
      </w:pPr>
      <w:r>
        <w:rPr>
          <w:rFonts w:hint="eastAsia" w:ascii="宋体" w:hAnsi="宋体" w:eastAsia="宋体" w:cs="宋体"/>
          <w:szCs w:val="21"/>
        </w:rPr>
        <w:t xml:space="preserve">8.1 在投标截止时间前，代理机构可以对招标文件进行修改。</w:t>
      </w:r>
      <w:r/>
    </w:p>
    <w:p>
      <w:pPr>
        <w:ind w:firstLine="420"/>
        <w:spacing w:line="360" w:lineRule="auto"/>
        <w:rPr>
          <w:rFonts w:ascii="宋体" w:hAnsi="宋体" w:eastAsia="宋体" w:cs="宋体"/>
          <w:szCs w:val="21"/>
        </w:rPr>
      </w:pPr>
      <w:r>
        <w:rPr>
          <w:rFonts w:hint="eastAsia" w:ascii="宋体" w:hAnsi="宋体" w:eastAsia="宋体" w:cs="宋体"/>
          <w:szCs w:val="21"/>
        </w:rPr>
        <w:t xml:space="preserve">8.2 代理机构有权按照法定的要求推迟投标截止日期和开标日期。</w:t>
      </w:r>
      <w:r/>
    </w:p>
    <w:p>
      <w:pPr>
        <w:ind w:firstLine="420"/>
        <w:spacing w:line="360" w:lineRule="auto"/>
        <w:rPr>
          <w:rFonts w:ascii="宋体" w:hAnsi="宋体" w:eastAsia="宋体" w:cs="宋体"/>
          <w:szCs w:val="21"/>
        </w:rPr>
      </w:pPr>
      <w:r>
        <w:rPr>
          <w:rFonts w:hint="eastAsia" w:ascii="宋体" w:hAnsi="宋体" w:eastAsia="宋体" w:cs="宋体"/>
          <w:szCs w:val="21"/>
        </w:rPr>
        <w:t xml:space="preserve">8.3 招标文件的修改将在常州市政府采购网公布，补充文件将作为招标文件的组成部分，并对投标人具有约束力。</w:t>
      </w:r>
      <w:r/>
    </w:p>
    <w:p>
      <w:pPr>
        <w:spacing w:line="360" w:lineRule="auto"/>
        <w:rPr>
          <w:rFonts w:ascii="宋体" w:hAnsi="宋体" w:eastAsia="宋体" w:cs="宋体"/>
          <w:b/>
          <w:bCs/>
          <w:szCs w:val="21"/>
        </w:rPr>
      </w:pPr>
      <w:r/>
      <w:bookmarkStart w:id="181" w:name="_Toc120614216"/>
      <w:r/>
      <w:bookmarkStart w:id="182" w:name="_Toc462564072"/>
      <w:r/>
      <w:bookmarkStart w:id="183" w:name="_Toc152679314"/>
      <w:r/>
      <w:bookmarkStart w:id="184" w:name="_Toc20823285"/>
      <w:r/>
      <w:bookmarkStart w:id="185" w:name="_Toc16938529"/>
      <w:r/>
      <w:bookmarkStart w:id="186" w:name="_Toc152679699"/>
      <w:r/>
      <w:bookmarkStart w:id="187" w:name="_Toc513029213"/>
      <w:r>
        <w:rPr>
          <w:rFonts w:hint="eastAsia" w:ascii="宋体" w:hAnsi="宋体" w:eastAsia="宋体" w:cs="宋体"/>
          <w:b/>
          <w:bCs/>
          <w:szCs w:val="21"/>
        </w:rPr>
        <w:t xml:space="preserve">三、投标文件的编制</w:t>
      </w:r>
      <w:bookmarkEnd w:id="181"/>
      <w:r/>
      <w:bookmarkEnd w:id="182"/>
      <w:r/>
      <w:bookmarkEnd w:id="183"/>
      <w:r/>
      <w:bookmarkEnd w:id="184"/>
      <w:r/>
      <w:bookmarkEnd w:id="185"/>
      <w:r/>
      <w:bookmarkEnd w:id="186"/>
      <w:r/>
      <w:bookmarkEnd w:id="187"/>
      <w:r/>
      <w:r/>
    </w:p>
    <w:p>
      <w:pPr>
        <w:ind w:firstLine="420"/>
        <w:spacing w:line="360" w:lineRule="auto"/>
        <w:rPr>
          <w:rFonts w:ascii="宋体" w:hAnsi="宋体" w:eastAsia="宋体" w:cs="宋体"/>
          <w:szCs w:val="21"/>
        </w:rPr>
      </w:pPr>
      <w:r/>
      <w:bookmarkStart w:id="188" w:name="_Toc513029214"/>
      <w:r/>
      <w:bookmarkStart w:id="189" w:name="_Toc462564073"/>
      <w:r/>
      <w:bookmarkStart w:id="190" w:name="_Toc16938530"/>
      <w:r/>
      <w:bookmarkStart w:id="191" w:name="_Toc20823286"/>
      <w:r>
        <w:rPr>
          <w:rFonts w:hint="eastAsia" w:ascii="宋体" w:hAnsi="宋体" w:eastAsia="宋体" w:cs="宋体"/>
          <w:szCs w:val="21"/>
        </w:rPr>
        <w:t xml:space="preserve">9、投标文件的语言及度量衡单位</w:t>
      </w:r>
      <w:bookmarkEnd w:id="188"/>
      <w:r/>
      <w:bookmarkEnd w:id="189"/>
      <w:r/>
      <w:bookmarkEnd w:id="190"/>
      <w:r/>
      <w:bookmarkEnd w:id="191"/>
      <w:r/>
      <w:r/>
    </w:p>
    <w:p>
      <w:pPr>
        <w:ind w:firstLine="420"/>
        <w:spacing w:line="360" w:lineRule="auto"/>
        <w:rPr>
          <w:rFonts w:ascii="宋体" w:hAnsi="宋体" w:eastAsia="宋体" w:cs="宋体"/>
          <w:szCs w:val="21"/>
        </w:rPr>
      </w:pPr>
      <w:r>
        <w:rPr>
          <w:rFonts w:hint="eastAsia" w:ascii="宋体" w:hAnsi="宋体" w:eastAsia="宋体" w:cs="宋体"/>
          <w:szCs w:val="21"/>
        </w:rPr>
        <w:t xml:space="preserve">9.1 投标人提交的投标文件以及投标人与代理机构就有关投标的所有来往通知、函件和文件均应使用简体中文。</w:t>
      </w:r>
      <w:r/>
    </w:p>
    <w:p>
      <w:pPr>
        <w:ind w:firstLine="420"/>
        <w:spacing w:line="360" w:lineRule="auto"/>
        <w:rPr>
          <w:rFonts w:ascii="宋体" w:hAnsi="宋体" w:eastAsia="宋体" w:cs="宋体"/>
          <w:szCs w:val="21"/>
        </w:rPr>
      </w:pPr>
      <w:r>
        <w:rPr>
          <w:rFonts w:hint="eastAsia" w:ascii="宋体" w:hAnsi="宋体" w:eastAsia="宋体" w:cs="宋体"/>
          <w:szCs w:val="21"/>
        </w:rPr>
        <w:t xml:space="preserve">9.2 除技术性能另有规定外，投标文件所使用的度量衡单位，均须采用国家法定计量单位。</w:t>
      </w:r>
      <w:r/>
    </w:p>
    <w:p>
      <w:pPr>
        <w:ind w:firstLine="420"/>
        <w:spacing w:line="360" w:lineRule="auto"/>
        <w:rPr>
          <w:rFonts w:ascii="宋体" w:hAnsi="宋体" w:eastAsia="宋体" w:cs="宋体"/>
          <w:szCs w:val="21"/>
        </w:rPr>
      </w:pPr>
      <w:r/>
      <w:bookmarkStart w:id="192" w:name="_Toc16938531"/>
      <w:r/>
      <w:bookmarkStart w:id="193" w:name="_Toc462564074"/>
      <w:r/>
      <w:bookmarkStart w:id="194" w:name="_Toc513029215"/>
      <w:r/>
      <w:bookmarkStart w:id="195" w:name="_Toc20823287"/>
      <w:r>
        <w:rPr>
          <w:rFonts w:hint="eastAsia" w:ascii="宋体" w:hAnsi="宋体" w:eastAsia="宋体" w:cs="宋体"/>
          <w:szCs w:val="21"/>
        </w:rPr>
        <w:t xml:space="preserve">10、投标文件构成</w:t>
      </w:r>
      <w:bookmarkEnd w:id="192"/>
      <w:r/>
      <w:bookmarkEnd w:id="193"/>
      <w:r/>
      <w:bookmarkEnd w:id="194"/>
      <w:r/>
      <w:bookmarkEnd w:id="195"/>
      <w:r/>
      <w:r/>
    </w:p>
    <w:p>
      <w:pPr>
        <w:ind w:firstLine="420"/>
        <w:spacing w:line="360" w:lineRule="auto"/>
        <w:rPr>
          <w:rFonts w:ascii="宋体" w:hAnsi="宋体" w:eastAsia="宋体" w:cs="宋体"/>
          <w:szCs w:val="21"/>
        </w:rPr>
      </w:pPr>
      <w:r>
        <w:rPr>
          <w:rFonts w:hint="eastAsia" w:ascii="宋体" w:hAnsi="宋体" w:eastAsia="宋体" w:cs="宋体"/>
          <w:szCs w:val="21"/>
        </w:rPr>
        <w:t xml:space="preserve">10.1 投标人编写的投标文件应包括资格证明文件、符合性证明文件、投标报价明细表、技术偏离表、其他证明文件、投标函、开标一览表等部分。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10.2 如标书制作工具中格式和内容与“江苏政府采购网”、“常州市政府采购网”发布的招标文件不一致，请以“江苏政府采购网”、“常州市政府采购网”发布的招标文件为准。</w:t>
      </w:r>
      <w:r/>
    </w:p>
    <w:p>
      <w:pPr>
        <w:ind w:firstLine="420"/>
        <w:spacing w:line="360" w:lineRule="auto"/>
        <w:rPr>
          <w:rFonts w:ascii="宋体" w:hAnsi="宋体" w:eastAsia="宋体" w:cs="宋体"/>
          <w:szCs w:val="21"/>
        </w:rPr>
      </w:pPr>
      <w:r/>
      <w:bookmarkStart w:id="196" w:name="_Hlt26668975"/>
      <w:r/>
      <w:bookmarkEnd w:id="196"/>
      <w:r/>
      <w:bookmarkStart w:id="197" w:name="_Hlt26670360"/>
      <w:r/>
      <w:bookmarkEnd w:id="197"/>
      <w:r/>
      <w:bookmarkStart w:id="198" w:name="_Hlt26954838"/>
      <w:r/>
      <w:bookmarkEnd w:id="198"/>
      <w:r/>
      <w:bookmarkStart w:id="199" w:name="_Toc513029219"/>
      <w:r/>
      <w:bookmarkStart w:id="200" w:name="_Toc14577357"/>
      <w:r/>
      <w:bookmarkStart w:id="201" w:name="_Toc49090509"/>
      <w:r/>
      <w:bookmarkStart w:id="202" w:name="_Toc49090507"/>
      <w:r/>
      <w:bookmarkStart w:id="203" w:name="_Toc14577354"/>
      <w:r/>
      <w:bookmarkStart w:id="204" w:name="_Toc513029216"/>
      <w:r/>
      <w:bookmarkStart w:id="205" w:name="_Toc49090508"/>
      <w:r/>
      <w:bookmarkStart w:id="206" w:name="_Toc14577355"/>
      <w:r>
        <w:rPr>
          <w:rFonts w:hint="eastAsia" w:ascii="宋体" w:hAnsi="宋体" w:eastAsia="宋体" w:cs="宋体"/>
          <w:szCs w:val="21"/>
        </w:rPr>
        <w:t xml:space="preserve">11、证明投标人及投标标的符合招标文件规定的文件</w:t>
      </w:r>
      <w:bookmarkEnd w:id="199"/>
      <w:r/>
      <w:bookmarkEnd w:id="200"/>
      <w:r/>
      <w:bookmarkEnd w:id="201"/>
      <w:r/>
      <w:bookmarkEnd w:id="202"/>
      <w:bookmarkEnd w:id="203"/>
      <w:bookmarkEnd w:id="204"/>
      <w:r/>
    </w:p>
    <w:p>
      <w:pPr>
        <w:ind w:firstLine="420"/>
        <w:spacing w:line="360" w:lineRule="auto"/>
        <w:rPr>
          <w:rFonts w:ascii="宋体" w:hAnsi="宋体" w:eastAsia="宋体" w:cs="宋体"/>
          <w:szCs w:val="21"/>
        </w:rPr>
      </w:pPr>
      <w:r>
        <w:rPr>
          <w:rFonts w:hint="eastAsia" w:ascii="宋体" w:hAnsi="宋体" w:eastAsia="宋体" w:cs="宋体"/>
          <w:szCs w:val="21"/>
        </w:rPr>
        <w:t xml:space="preserve">11.1 投标人应按照招标文件要求提交证明文件，证明其及投标标的符合招标文件规定。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11.2招标文件对证明文件无明确形式要求的，证明文件可以以文字资料、图纸和数据等形式提交。</w:t>
      </w:r>
      <w:bookmarkEnd w:id="205"/>
      <w:bookmarkEnd w:id="206"/>
      <w:r/>
    </w:p>
    <w:p>
      <w:pPr>
        <w:ind w:firstLine="420"/>
        <w:spacing w:line="360" w:lineRule="auto"/>
        <w:rPr>
          <w:rFonts w:ascii="宋体" w:hAnsi="宋体" w:eastAsia="宋体" w:cs="宋体"/>
          <w:szCs w:val="21"/>
        </w:rPr>
      </w:pPr>
      <w:r>
        <w:rPr>
          <w:rFonts w:hint="eastAsia" w:ascii="宋体" w:hAnsi="宋体" w:eastAsia="宋体" w:cs="宋体"/>
          <w:szCs w:val="21"/>
        </w:rPr>
        <w:t xml:space="preserve">12、投标报价明细表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12.1 投标人应按照招标文件规定格式填报投标报价明细表。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12.2投标货币。投标文件中的单价和总价无特殊规定的采用人民币报价，以元为单位标注。招标文件中另有规定的按规定执行。</w:t>
      </w:r>
      <w:r/>
    </w:p>
    <w:p>
      <w:pPr>
        <w:ind w:firstLine="420"/>
        <w:spacing w:line="360" w:lineRule="auto"/>
        <w:rPr>
          <w:rFonts w:ascii="宋体" w:hAnsi="宋体" w:eastAsia="宋体" w:cs="宋体"/>
          <w:szCs w:val="21"/>
        </w:rPr>
      </w:pPr>
      <w:r/>
      <w:bookmarkStart w:id="207" w:name="_Hlt26670482"/>
      <w:r/>
      <w:bookmarkEnd w:id="207"/>
      <w:r/>
      <w:bookmarkStart w:id="208" w:name="_Hlt26954731"/>
      <w:r/>
      <w:bookmarkEnd w:id="208"/>
      <w:r/>
      <w:bookmarkStart w:id="209" w:name="_Hlt26954848"/>
      <w:r/>
      <w:bookmarkEnd w:id="209"/>
      <w:r/>
      <w:bookmarkStart w:id="210" w:name="_Hlt26954846"/>
      <w:r/>
      <w:bookmarkEnd w:id="210"/>
      <w:r/>
      <w:bookmarkStart w:id="211" w:name="_Hlt26670486"/>
      <w:r/>
      <w:bookmarkEnd w:id="211"/>
      <w:r>
        <w:rPr>
          <w:rFonts w:hint="eastAsia" w:ascii="宋体" w:hAnsi="宋体" w:eastAsia="宋体" w:cs="宋体"/>
          <w:szCs w:val="21"/>
        </w:rPr>
        <w:t xml:space="preserve">13、技术要求响应及偏离表、商务要求响应及偏离表</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13.1 投标人需对招标文件中的技术要求逐项作出响应或偏离，并说明原因。</w:t>
      </w:r>
      <w:r/>
    </w:p>
    <w:p>
      <w:pPr>
        <w:ind w:firstLine="420"/>
        <w:spacing w:line="360" w:lineRule="auto"/>
        <w:rPr>
          <w:rFonts w:ascii="宋体" w:hAnsi="宋体" w:eastAsia="宋体" w:cs="宋体"/>
          <w:szCs w:val="21"/>
          <w:lang w:val="zh-CN"/>
        </w:rPr>
      </w:pPr>
      <w:r>
        <w:rPr>
          <w:rFonts w:hint="eastAsia" w:ascii="宋体" w:hAnsi="宋体" w:eastAsia="宋体" w:cs="宋体"/>
          <w:szCs w:val="21"/>
          <w:lang w:val="zh-CN"/>
        </w:rPr>
        <w:t xml:space="preserve">13.2 投标人可在投标文件中提供认为需要的其他技术文件或说明。</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14、服务承诺、培训计划、人员安排及其他</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14.2 投标人需根据招标文件要求提供培训计划。</w:t>
      </w:r>
      <w:r/>
    </w:p>
    <w:p>
      <w:pPr>
        <w:ind w:firstLine="420"/>
        <w:spacing w:line="360" w:lineRule="auto"/>
        <w:rPr>
          <w:rFonts w:ascii="宋体" w:hAnsi="宋体" w:eastAsia="宋体" w:cs="宋体"/>
          <w:szCs w:val="21"/>
        </w:rPr>
      </w:pPr>
      <w:r>
        <w:rPr>
          <w:rFonts w:hint="eastAsia" w:ascii="宋体" w:hAnsi="宋体" w:eastAsia="宋体" w:cs="宋体"/>
          <w:szCs w:val="21"/>
        </w:rPr>
        <w:t xml:space="preserve">14.3 投标人需根据招标文件要求提供</w:t>
      </w:r>
      <w:r>
        <w:rPr>
          <w:rFonts w:hint="eastAsia" w:ascii="宋体" w:hAnsi="宋体" w:eastAsia="宋体" w:cs="宋体"/>
          <w:szCs w:val="21"/>
          <w:lang w:val="zh-CN"/>
        </w:rPr>
        <w:t xml:space="preserve">所投标的的主要组成部分、功能设计、实现思路及关键技术等。</w:t>
      </w:r>
      <w:r/>
    </w:p>
    <w:p>
      <w:pPr>
        <w:ind w:firstLine="420"/>
        <w:spacing w:line="360" w:lineRule="auto"/>
        <w:rPr>
          <w:rFonts w:ascii="宋体" w:hAnsi="宋体" w:eastAsia="宋体" w:cs="宋体"/>
          <w:szCs w:val="21"/>
        </w:rPr>
      </w:pPr>
      <w:r/>
      <w:bookmarkStart w:id="212" w:name="_Toc49090510"/>
      <w:r/>
      <w:bookmarkStart w:id="213" w:name="_Toc14577359"/>
      <w:r>
        <w:rPr>
          <w:rFonts w:hint="eastAsia" w:ascii="宋体" w:hAnsi="宋体" w:eastAsia="宋体" w:cs="宋体"/>
          <w:szCs w:val="21"/>
        </w:rPr>
        <w:t xml:space="preserve">15、投标函和开标一览表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15.1 投标人应按照招标文件中提供的格式完整、正确填写投标函、开标一览表。</w:t>
      </w:r>
      <w:r/>
    </w:p>
    <w:p>
      <w:pPr>
        <w:ind w:firstLine="420"/>
        <w:spacing w:line="360" w:lineRule="auto"/>
        <w:rPr>
          <w:rFonts w:ascii="宋体" w:hAnsi="宋体" w:eastAsia="宋体" w:cs="宋体"/>
          <w:szCs w:val="21"/>
        </w:rPr>
      </w:pPr>
      <w:r>
        <w:rPr>
          <w:rFonts w:hint="eastAsia" w:ascii="宋体" w:hAnsi="宋体" w:eastAsia="宋体" w:cs="宋体"/>
          <w:szCs w:val="21"/>
        </w:rPr>
        <w:t xml:space="preserve">15.2 对于采用货币报价的项目，开标一览表中的投标总报价应与报价明细表中的投标总报价一致，如不一致，不作为无效投标处理，但评标时按开标一览表中价格为准。</w:t>
      </w:r>
      <w:bookmarkEnd w:id="212"/>
      <w:bookmarkEnd w:id="213"/>
      <w:r/>
    </w:p>
    <w:p>
      <w:pPr>
        <w:ind w:firstLine="420"/>
        <w:spacing w:line="360" w:lineRule="auto"/>
        <w:rPr>
          <w:rFonts w:ascii="宋体" w:hAnsi="宋体" w:eastAsia="宋体" w:cs="宋体"/>
          <w:szCs w:val="21"/>
        </w:rPr>
      </w:pPr>
      <w:r/>
      <w:bookmarkStart w:id="214" w:name="_Toc14577360"/>
      <w:r/>
      <w:bookmarkStart w:id="215" w:name="_Toc49090511"/>
      <w:r>
        <w:rPr>
          <w:rFonts w:hint="eastAsia" w:ascii="宋体" w:hAnsi="宋体" w:eastAsia="宋体" w:cs="宋体"/>
          <w:szCs w:val="21"/>
        </w:rPr>
        <w:t xml:space="preserve">16、投标有效期</w:t>
      </w:r>
      <w:bookmarkEnd w:id="214"/>
      <w:r/>
      <w:bookmarkEnd w:id="215"/>
      <w:r/>
      <w:r/>
    </w:p>
    <w:p>
      <w:pPr>
        <w:ind w:firstLine="420"/>
        <w:spacing w:line="360" w:lineRule="auto"/>
        <w:rPr>
          <w:rFonts w:ascii="宋体" w:hAnsi="宋体" w:eastAsia="宋体" w:cs="宋体"/>
          <w:szCs w:val="21"/>
        </w:rPr>
      </w:pPr>
      <w:r>
        <w:rPr>
          <w:rFonts w:hint="eastAsia" w:ascii="宋体" w:hAnsi="宋体" w:eastAsia="宋体" w:cs="宋体"/>
          <w:szCs w:val="21"/>
        </w:rPr>
        <w:t xml:space="preserve">16.1投标有效期为代理机构规定的开标之日后60天。投标有效期比规定短的将被视为未实质性响应招标文件而予以拒绝。</w:t>
      </w:r>
      <w:r/>
    </w:p>
    <w:p>
      <w:pPr>
        <w:ind w:firstLine="420"/>
        <w:spacing w:line="360" w:lineRule="auto"/>
        <w:rPr>
          <w:rFonts w:ascii="宋体" w:hAnsi="宋体" w:eastAsia="宋体" w:cs="宋体"/>
          <w:szCs w:val="21"/>
        </w:rPr>
      </w:pPr>
      <w:r>
        <w:rPr>
          <w:rFonts w:hint="eastAsia" w:ascii="宋体" w:hAnsi="宋体" w:eastAsia="宋体" w:cs="宋体"/>
          <w:szCs w:val="21"/>
        </w:rPr>
        <w:t xml:space="preserve">17、投标有效期的延长</w:t>
      </w:r>
      <w:r/>
    </w:p>
    <w:p>
      <w:pPr>
        <w:ind w:firstLine="420"/>
        <w:spacing w:line="360" w:lineRule="auto"/>
        <w:rPr>
          <w:rFonts w:ascii="宋体" w:hAnsi="宋体" w:eastAsia="宋体" w:cs="宋体"/>
          <w:szCs w:val="21"/>
        </w:rPr>
      </w:pPr>
      <w:r>
        <w:rPr>
          <w:rFonts w:hint="eastAsia" w:ascii="宋体" w:hAnsi="宋体" w:eastAsia="宋体" w:cs="宋体"/>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360" w:lineRule="auto"/>
        <w:rPr>
          <w:rFonts w:ascii="宋体" w:hAnsi="宋体" w:eastAsia="宋体" w:cs="宋体"/>
          <w:b/>
          <w:bCs/>
          <w:szCs w:val="21"/>
        </w:rPr>
      </w:pPr>
      <w:r/>
      <w:bookmarkStart w:id="216" w:name="_Hlt26954739"/>
      <w:r/>
      <w:bookmarkEnd w:id="216"/>
      <w:r/>
      <w:bookmarkStart w:id="217" w:name="_Hlt26954852"/>
      <w:r/>
      <w:bookmarkEnd w:id="217"/>
      <w:r/>
      <w:bookmarkStart w:id="218" w:name="_Toc120614217"/>
      <w:r/>
      <w:bookmarkStart w:id="219" w:name="_Toc513029224"/>
      <w:r/>
      <w:bookmarkStart w:id="220" w:name="_Toc16938540"/>
      <w:r/>
      <w:bookmarkStart w:id="221" w:name="_Toc152679700"/>
      <w:r/>
      <w:bookmarkStart w:id="222" w:name="_Toc20823296"/>
      <w:r/>
      <w:bookmarkStart w:id="223" w:name="_Toc152679315"/>
      <w:r>
        <w:rPr>
          <w:rFonts w:hint="eastAsia" w:ascii="宋体" w:hAnsi="宋体" w:eastAsia="宋体" w:cs="宋体"/>
          <w:b/>
          <w:bCs/>
          <w:szCs w:val="21"/>
        </w:rPr>
        <w:t xml:space="preserve">四、投标文件的递交</w:t>
      </w:r>
      <w:bookmarkEnd w:id="218"/>
      <w:r/>
      <w:bookmarkEnd w:id="219"/>
      <w:r/>
      <w:bookmarkEnd w:id="220"/>
      <w:r/>
      <w:bookmarkEnd w:id="221"/>
      <w:r/>
      <w:bookmarkEnd w:id="222"/>
      <w:r/>
      <w:bookmarkEnd w:id="223"/>
      <w:r/>
      <w:r/>
    </w:p>
    <w:p>
      <w:pPr>
        <w:ind w:firstLine="420"/>
        <w:spacing w:line="360" w:lineRule="auto"/>
        <w:rPr>
          <w:rFonts w:ascii="宋体" w:hAnsi="宋体" w:eastAsia="宋体" w:cs="宋体"/>
          <w:szCs w:val="21"/>
        </w:rPr>
      </w:pPr>
      <w:r/>
      <w:bookmarkStart w:id="224" w:name="_Toc16938541"/>
      <w:r/>
      <w:bookmarkStart w:id="225" w:name="_Toc513029225"/>
      <w:r/>
      <w:bookmarkStart w:id="226" w:name="_Toc462564084"/>
      <w:r/>
      <w:bookmarkStart w:id="227" w:name="_Toc20823297"/>
      <w:r>
        <w:rPr>
          <w:rFonts w:hint="eastAsia" w:ascii="宋体" w:hAnsi="宋体" w:eastAsia="宋体" w:cs="宋体"/>
          <w:szCs w:val="21"/>
        </w:rPr>
        <w:t xml:space="preserve">18、电子投标文件</w:t>
      </w:r>
      <w:bookmarkEnd w:id="224"/>
      <w:r/>
      <w:bookmarkEnd w:id="225"/>
      <w:r/>
      <w:bookmarkEnd w:id="226"/>
      <w:r/>
      <w:bookmarkEnd w:id="227"/>
      <w:r>
        <w:rPr>
          <w:rFonts w:hint="eastAsia" w:ascii="宋体" w:hAnsi="宋体" w:eastAsia="宋体" w:cs="宋体"/>
          <w:szCs w:val="21"/>
        </w:rPr>
        <w:t xml:space="preserve">的递交</w:t>
      </w:r>
      <w:r/>
    </w:p>
    <w:p>
      <w:pPr>
        <w:ind w:firstLine="420"/>
        <w:spacing w:line="360" w:lineRule="auto"/>
        <w:rPr>
          <w:rFonts w:ascii="宋体" w:hAnsi="宋体" w:eastAsia="宋体" w:cs="宋体"/>
          <w:szCs w:val="21"/>
        </w:rPr>
      </w:pPr>
      <w:r>
        <w:rPr>
          <w:rFonts w:hint="eastAsia" w:ascii="宋体" w:hAnsi="宋体" w:eastAsia="宋体" w:cs="宋体"/>
          <w:szCs w:val="21"/>
        </w:rPr>
        <w:t xml:space="preserve">18.1投标人应当按照《操作手册》规定，在投标截止时间前制作并上传电子投标文件。</w:t>
      </w:r>
      <w:bookmarkStart w:id="228" w:name="_Toc16938542"/>
      <w:r/>
      <w:bookmarkStart w:id="229" w:name="_Toc20823298"/>
      <w:r/>
      <w:bookmarkStart w:id="230" w:name="_Toc513029226"/>
      <w:r/>
      <w:r/>
    </w:p>
    <w:p>
      <w:pPr>
        <w:ind w:firstLine="420"/>
        <w:spacing w:line="360" w:lineRule="auto"/>
        <w:rPr>
          <w:rFonts w:ascii="宋体" w:hAnsi="宋体" w:eastAsia="宋体" w:cs="宋体"/>
          <w:szCs w:val="21"/>
        </w:rPr>
      </w:pPr>
      <w:r>
        <w:rPr>
          <w:rFonts w:hint="eastAsia" w:ascii="宋体" w:hAnsi="宋体" w:eastAsia="宋体" w:cs="宋体"/>
          <w:szCs w:val="21"/>
        </w:rPr>
        <w:t xml:space="preserve">19、投标截止日期</w:t>
      </w:r>
      <w:bookmarkEnd w:id="228"/>
      <w:r/>
      <w:bookmarkEnd w:id="229"/>
      <w:r/>
      <w:bookmarkEnd w:id="230"/>
      <w:r/>
      <w:r/>
    </w:p>
    <w:p>
      <w:pPr>
        <w:ind w:firstLine="420"/>
        <w:spacing w:line="360" w:lineRule="auto"/>
        <w:rPr>
          <w:rFonts w:ascii="宋体" w:hAnsi="宋体" w:eastAsia="宋体" w:cs="宋体"/>
          <w:szCs w:val="21"/>
        </w:rPr>
      </w:pPr>
      <w:r>
        <w:rPr>
          <w:rFonts w:hint="eastAsia" w:ascii="宋体" w:hAnsi="宋体" w:eastAsia="宋体" w:cs="宋体"/>
          <w:szCs w:val="21"/>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19.2 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ascii="宋体" w:hAnsi="宋体" w:eastAsia="宋体" w:cs="宋体"/>
          <w:szCs w:val="21"/>
        </w:rPr>
      </w:pPr>
      <w:r/>
      <w:bookmarkStart w:id="231" w:name="_Toc513029227"/>
      <w:r/>
      <w:bookmarkStart w:id="232" w:name="_Toc20823299"/>
      <w:r/>
      <w:bookmarkStart w:id="233" w:name="_Toc16938543"/>
      <w:r>
        <w:rPr>
          <w:rFonts w:hint="eastAsia" w:ascii="宋体" w:hAnsi="宋体" w:eastAsia="宋体" w:cs="宋体"/>
          <w:szCs w:val="21"/>
        </w:rPr>
        <w:t xml:space="preserve">20、投标文件</w:t>
      </w:r>
      <w:bookmarkEnd w:id="231"/>
      <w:r/>
      <w:bookmarkEnd w:id="232"/>
      <w:r/>
      <w:bookmarkEnd w:id="233"/>
      <w:r>
        <w:rPr>
          <w:rFonts w:hint="eastAsia" w:ascii="宋体" w:hAnsi="宋体" w:eastAsia="宋体" w:cs="宋体"/>
          <w:szCs w:val="21"/>
        </w:rPr>
        <w:t xml:space="preserve">的拒收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20.1 代理机构拒绝接收在其规定的投标截止时间后上传的任何投标文件。</w:t>
      </w:r>
      <w:r/>
    </w:p>
    <w:p>
      <w:pPr>
        <w:ind w:firstLine="420"/>
        <w:spacing w:line="360" w:lineRule="auto"/>
        <w:rPr>
          <w:rFonts w:ascii="宋体" w:hAnsi="宋体" w:eastAsia="宋体" w:cs="宋体"/>
          <w:szCs w:val="21"/>
        </w:rPr>
      </w:pPr>
      <w:r/>
      <w:bookmarkStart w:id="234" w:name="_Toc20823300"/>
      <w:r/>
      <w:bookmarkStart w:id="235" w:name="_Toc16938544"/>
      <w:r/>
      <w:bookmarkStart w:id="236" w:name="_Toc513029228"/>
      <w:r>
        <w:rPr>
          <w:rFonts w:hint="eastAsia" w:ascii="宋体" w:hAnsi="宋体" w:eastAsia="宋体" w:cs="宋体"/>
          <w:szCs w:val="21"/>
        </w:rPr>
        <w:t xml:space="preserve">21、投标文件的撤回和修改</w:t>
      </w:r>
      <w:bookmarkEnd w:id="234"/>
      <w:r/>
      <w:bookmarkEnd w:id="235"/>
      <w:r/>
      <w:bookmarkEnd w:id="236"/>
      <w:r/>
      <w:r/>
    </w:p>
    <w:p>
      <w:pPr>
        <w:ind w:firstLine="420"/>
        <w:spacing w:line="360" w:lineRule="auto"/>
        <w:rPr>
          <w:rFonts w:ascii="宋体" w:hAnsi="宋体" w:eastAsia="宋体" w:cs="宋体"/>
          <w:szCs w:val="21"/>
        </w:rPr>
      </w:pPr>
      <w:r>
        <w:rPr>
          <w:rFonts w:hint="eastAsia" w:ascii="宋体" w:hAnsi="宋体" w:eastAsia="宋体" w:cs="宋体"/>
          <w:szCs w:val="21"/>
        </w:rPr>
        <w:t xml:space="preserve">21.1 投标文件的撤回</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21.1.1 电子投标文件的撤回</w:t>
      </w:r>
      <w:r/>
    </w:p>
    <w:p>
      <w:pPr>
        <w:ind w:firstLine="420"/>
        <w:spacing w:line="360" w:lineRule="auto"/>
        <w:rPr>
          <w:rFonts w:ascii="宋体" w:hAnsi="宋体" w:eastAsia="宋体" w:cs="宋体"/>
          <w:szCs w:val="21"/>
        </w:rPr>
      </w:pPr>
      <w:r>
        <w:rPr>
          <w:rFonts w:hint="eastAsia" w:ascii="宋体" w:hAnsi="宋体" w:eastAsia="宋体" w:cs="宋体"/>
          <w:szCs w:val="21"/>
        </w:rPr>
        <w:t xml:space="preserve">投标人可在投标截止时间前，撤回其电子投标文件，具体操作方法见《操作手册》。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21.1.2 投标人撤回电子投标文件，则认为其不再参与本项目投标活动。</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21.2 投标文件的修改</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21.2.1投标人可在投标截止时间前，对其电子投标文件进行修改，具体操作方法见《操作手册》。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21.2.2 在投标截止时间之后，投标人不得对其电子投标文件作任何修改。</w:t>
      </w:r>
      <w:r/>
    </w:p>
    <w:p>
      <w:pPr>
        <w:ind w:firstLine="420"/>
        <w:spacing w:line="360" w:lineRule="auto"/>
        <w:rPr>
          <w:rFonts w:ascii="宋体" w:hAnsi="宋体" w:eastAsia="宋体" w:cs="宋体"/>
          <w:szCs w:val="21"/>
        </w:rPr>
      </w:pPr>
      <w:r>
        <w:rPr>
          <w:rFonts w:hint="eastAsia" w:ascii="宋体" w:hAnsi="宋体" w:eastAsia="宋体" w:cs="宋体"/>
          <w:szCs w:val="21"/>
        </w:rPr>
        <w:t xml:space="preserve">21.3 在投标截止时间至招标文件中规定的投标有效期满之间的这段时间内，投标人不得撤回其投标。</w:t>
      </w:r>
      <w:r/>
    </w:p>
    <w:p>
      <w:pPr>
        <w:spacing w:line="360" w:lineRule="auto"/>
        <w:rPr>
          <w:rFonts w:ascii="宋体" w:hAnsi="宋体" w:eastAsia="宋体" w:cs="宋体"/>
          <w:b/>
          <w:bCs/>
          <w:szCs w:val="21"/>
        </w:rPr>
      </w:pPr>
      <w:r/>
      <w:bookmarkStart w:id="237" w:name="_Toc20823301"/>
      <w:r/>
      <w:bookmarkStart w:id="238" w:name="_Toc120614218"/>
      <w:r/>
      <w:bookmarkStart w:id="239" w:name="_Toc152679316"/>
      <w:r/>
      <w:bookmarkStart w:id="240" w:name="_Toc16938545"/>
      <w:r/>
      <w:bookmarkStart w:id="241" w:name="_Toc513029229"/>
      <w:r/>
      <w:bookmarkStart w:id="242" w:name="_Toc152679701"/>
      <w:r>
        <w:rPr>
          <w:rFonts w:hint="eastAsia" w:ascii="宋体" w:hAnsi="宋体" w:eastAsia="宋体" w:cs="宋体"/>
          <w:b/>
          <w:bCs/>
          <w:szCs w:val="21"/>
        </w:rPr>
        <w:t xml:space="preserve">五、开标与评标</w:t>
      </w:r>
      <w:bookmarkEnd w:id="237"/>
      <w:r/>
      <w:bookmarkEnd w:id="238"/>
      <w:r/>
      <w:bookmarkEnd w:id="239"/>
      <w:r/>
      <w:bookmarkEnd w:id="240"/>
      <w:r/>
      <w:bookmarkEnd w:id="241"/>
      <w:r/>
      <w:bookmarkEnd w:id="242"/>
      <w:r/>
      <w:r/>
    </w:p>
    <w:p>
      <w:pPr>
        <w:ind w:firstLine="420"/>
        <w:spacing w:line="360" w:lineRule="auto"/>
        <w:rPr>
          <w:rFonts w:ascii="宋体" w:hAnsi="宋体" w:eastAsia="宋体" w:cs="宋体"/>
          <w:szCs w:val="21"/>
        </w:rPr>
      </w:pPr>
      <w:r/>
      <w:bookmarkStart w:id="243" w:name="_Toc513029230"/>
      <w:r/>
      <w:bookmarkStart w:id="244" w:name="_Toc16938546"/>
      <w:r/>
      <w:bookmarkStart w:id="245" w:name="_Toc20823302"/>
      <w:r>
        <w:rPr>
          <w:rFonts w:hint="eastAsia" w:ascii="宋体" w:hAnsi="宋体" w:eastAsia="宋体" w:cs="宋体"/>
          <w:szCs w:val="21"/>
        </w:rPr>
        <w:t xml:space="preserve">22、开标</w:t>
      </w:r>
      <w:bookmarkEnd w:id="243"/>
      <w:r/>
      <w:bookmarkEnd w:id="244"/>
      <w:r/>
      <w:bookmarkEnd w:id="245"/>
      <w:r/>
      <w:r/>
    </w:p>
    <w:p>
      <w:pPr>
        <w:ind w:firstLine="420"/>
        <w:spacing w:line="360" w:lineRule="auto"/>
        <w:rPr>
          <w:rFonts w:ascii="宋体" w:hAnsi="宋体" w:eastAsia="宋体" w:cs="宋体"/>
          <w:szCs w:val="21"/>
        </w:rPr>
      </w:pPr>
      <w:r>
        <w:rPr>
          <w:rFonts w:hint="eastAsia" w:ascii="宋体" w:hAnsi="宋体" w:eastAsia="宋体" w:cs="宋体"/>
          <w:szCs w:val="21"/>
        </w:rPr>
        <w:t xml:space="preserve">22.1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22.2开标仪式由代理机构组织。苏采云系统将自动对项目进行开标，并宣布各投标人名称和投标价格。</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22.3投标人在开标过程中涉及到的投标文件解密、开标结果确认等工作，应按照《操作手册》规定执行。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22.4投标人如果对开标过程和开标记录有疑义，应当根据《操作手册》规定提出，如苏采云系统中《开标记录表》宣布后5分钟内未提出的，视同认可开标结果。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eastAsia="宋体" w:cs="宋体"/>
          <w:szCs w:val="21"/>
        </w:rPr>
      </w:pPr>
      <w:r/>
      <w:bookmarkStart w:id="246" w:name="_Toc20823303"/>
      <w:r/>
      <w:bookmarkStart w:id="247" w:name="_Toc513029231"/>
      <w:r/>
      <w:bookmarkStart w:id="248" w:name="_Toc16938547"/>
      <w:r>
        <w:rPr>
          <w:rFonts w:hint="eastAsia" w:ascii="宋体" w:hAnsi="宋体" w:eastAsia="宋体" w:cs="宋体"/>
          <w:szCs w:val="21"/>
        </w:rPr>
        <w:t xml:space="preserve">23、评标委员会</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23.1 开标后，代理机构将立即组织评标委员会（以下简称评委会）进行评标。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23.2 评委会由采购人代表和有关技术、经济等方面的专家组成，且人员构成符合政府采购有关规定。</w:t>
      </w:r>
      <w:r/>
    </w:p>
    <w:p>
      <w:pPr>
        <w:ind w:firstLine="420"/>
        <w:spacing w:line="360" w:lineRule="auto"/>
        <w:rPr>
          <w:rFonts w:ascii="宋体" w:hAnsi="宋体" w:eastAsia="宋体" w:cs="宋体"/>
          <w:szCs w:val="21"/>
        </w:rPr>
      </w:pPr>
      <w:r>
        <w:rPr>
          <w:rFonts w:hint="eastAsia" w:ascii="宋体" w:hAnsi="宋体" w:eastAsia="宋体" w:cs="宋体"/>
          <w:szCs w:val="21"/>
        </w:rPr>
        <w:t xml:space="preserve">23.3评委会独立工作，负责评审所有投标文件并确定中标候选人。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24．评标过程的保密与公正</w:t>
      </w:r>
      <w:bookmarkEnd w:id="246"/>
      <w:bookmarkEnd w:id="247"/>
      <w:bookmarkEnd w:id="248"/>
      <w:r/>
    </w:p>
    <w:p>
      <w:pPr>
        <w:ind w:firstLine="420"/>
        <w:spacing w:line="360" w:lineRule="auto"/>
        <w:rPr>
          <w:rFonts w:ascii="宋体" w:hAnsi="宋体" w:eastAsia="宋体" w:cs="宋体"/>
          <w:szCs w:val="21"/>
        </w:rPr>
      </w:pPr>
      <w:r>
        <w:rPr>
          <w:rFonts w:hint="eastAsia" w:ascii="宋体" w:hAnsi="宋体" w:eastAsia="宋体" w:cs="宋体"/>
          <w:szCs w:val="21"/>
        </w:rPr>
        <w:t xml:space="preserve">24.1凡是与审查、澄清、评价和比较投标的有关资料以及授标建议等，采购人、评委、代理机构均不得向投标人或与评标无关的其他人员透露。</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24.2在评标过程中，投标人不得以任何行为影响评标过程，否则其投标文件将被作为无效投标文件。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24.3 代理机构和评标委员会不向未中标的投标人解释未中标原因，也不公布评标过程中的相关细节。</w:t>
      </w:r>
      <w:r/>
    </w:p>
    <w:p>
      <w:pPr>
        <w:ind w:firstLine="420"/>
        <w:spacing w:line="360" w:lineRule="auto"/>
        <w:rPr>
          <w:rFonts w:ascii="宋体" w:hAnsi="宋体" w:eastAsia="宋体" w:cs="宋体"/>
          <w:szCs w:val="21"/>
        </w:rPr>
      </w:pPr>
      <w:r>
        <w:rPr>
          <w:rFonts w:hint="eastAsia" w:ascii="宋体" w:hAnsi="宋体" w:eastAsia="宋体" w:cs="宋体"/>
          <w:szCs w:val="21"/>
        </w:rPr>
        <w:t xml:space="preserve">24.4 采用综合评分法的项目，未中标的投标人可于中标结果公告期限届满之日起通过苏采云系统查看自己的评审得分及排序情况。</w:t>
      </w:r>
      <w:r/>
    </w:p>
    <w:p>
      <w:pPr>
        <w:ind w:firstLine="420"/>
        <w:spacing w:line="360" w:lineRule="auto"/>
        <w:rPr>
          <w:rFonts w:ascii="宋体" w:hAnsi="宋体" w:eastAsia="宋体" w:cs="宋体"/>
          <w:szCs w:val="21"/>
        </w:rPr>
      </w:pPr>
      <w:r/>
      <w:bookmarkStart w:id="249" w:name="_Toc513029232"/>
      <w:r/>
      <w:bookmarkStart w:id="250" w:name="_Toc20823304"/>
      <w:r/>
      <w:bookmarkStart w:id="251" w:name="_Toc16938548"/>
      <w:r>
        <w:rPr>
          <w:rFonts w:hint="eastAsia" w:ascii="宋体" w:hAnsi="宋体" w:eastAsia="宋体" w:cs="宋体"/>
          <w:szCs w:val="21"/>
        </w:rPr>
        <w:t xml:space="preserve">25．投标文件的澄清</w:t>
      </w:r>
      <w:bookmarkEnd w:id="249"/>
      <w:r/>
      <w:bookmarkEnd w:id="250"/>
      <w:r/>
      <w:bookmarkEnd w:id="251"/>
      <w:r/>
      <w:r/>
    </w:p>
    <w:p>
      <w:pPr>
        <w:ind w:firstLine="420"/>
        <w:spacing w:line="360" w:lineRule="auto"/>
        <w:rPr>
          <w:rFonts w:ascii="宋体" w:hAnsi="宋体" w:eastAsia="宋体" w:cs="宋体"/>
          <w:szCs w:val="21"/>
        </w:rPr>
      </w:pPr>
      <w:r/>
      <w:bookmarkStart w:id="252" w:name="_Toc20823305"/>
      <w:r/>
      <w:bookmarkStart w:id="253" w:name="_Toc513029233"/>
      <w:r/>
      <w:bookmarkStart w:id="254" w:name="_Toc16938549"/>
      <w:r>
        <w:rPr>
          <w:rFonts w:hint="eastAsia" w:ascii="宋体" w:hAnsi="宋体" w:eastAsia="宋体" w:cs="宋体"/>
          <w:szCs w:val="21"/>
        </w:rPr>
        <w:t xml:space="preserve">25.1评标期间，评委会对投标文件中含义不明确、同类问题表述不一致或者有明显文字和计算错误的内容 ，有权要求投标人作出必要的澄清、说明或者补正。</w:t>
      </w:r>
      <w:r/>
    </w:p>
    <w:p>
      <w:pPr>
        <w:ind w:firstLine="420"/>
        <w:spacing w:line="360" w:lineRule="auto"/>
        <w:rPr>
          <w:rFonts w:ascii="宋体" w:hAnsi="宋体" w:eastAsia="宋体" w:cs="宋体"/>
          <w:szCs w:val="21"/>
        </w:rPr>
      </w:pPr>
      <w:r>
        <w:rPr>
          <w:rFonts w:hint="eastAsia" w:ascii="宋体" w:hAnsi="宋体" w:eastAsia="宋体" w:cs="宋体"/>
          <w:szCs w:val="21"/>
        </w:rPr>
        <w:t xml:space="preserve">投标人的澄清、说明或者补正不得超出投标文件的范围或者改变投标文件的实质性内容。</w:t>
      </w:r>
      <w:r/>
    </w:p>
    <w:p>
      <w:pPr>
        <w:ind w:firstLine="420"/>
        <w:spacing w:line="360" w:lineRule="auto"/>
        <w:rPr>
          <w:rFonts w:ascii="宋体" w:hAnsi="宋体" w:eastAsia="宋体" w:cs="宋体"/>
          <w:szCs w:val="21"/>
        </w:rPr>
      </w:pPr>
      <w:r>
        <w:rPr>
          <w:rFonts w:hint="eastAsia" w:ascii="宋体" w:hAnsi="宋体" w:eastAsia="宋体" w:cs="宋体"/>
          <w:szCs w:val="21"/>
        </w:rPr>
        <w:t xml:space="preserve">评标委员会并非对每个投标人都做澄清要求。</w:t>
      </w:r>
      <w:r/>
    </w:p>
    <w:p>
      <w:pPr>
        <w:ind w:firstLine="420"/>
        <w:spacing w:line="360" w:lineRule="auto"/>
        <w:rPr>
          <w:rFonts w:ascii="宋体" w:hAnsi="宋体" w:eastAsia="宋体" w:cs="宋体"/>
          <w:szCs w:val="21"/>
        </w:rPr>
      </w:pPr>
      <w:r>
        <w:rPr>
          <w:rFonts w:hint="eastAsia" w:ascii="宋体" w:hAnsi="宋体" w:eastAsia="宋体" w:cs="宋体"/>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25.3 接到评委会澄清、说明和补正要求的投标人如未按规定做出澄清、说明和补正，其风险由投标人自行承担。</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26、对投标文件的初审</w:t>
      </w:r>
      <w:bookmarkEnd w:id="252"/>
      <w:r/>
      <w:bookmarkEnd w:id="253"/>
      <w:r/>
      <w:bookmarkEnd w:id="254"/>
      <w:r/>
      <w:r/>
    </w:p>
    <w:p>
      <w:pPr>
        <w:ind w:firstLine="420"/>
        <w:spacing w:line="360" w:lineRule="auto"/>
        <w:rPr>
          <w:rFonts w:ascii="宋体" w:hAnsi="宋体" w:eastAsia="宋体" w:cs="宋体"/>
          <w:szCs w:val="21"/>
        </w:rPr>
      </w:pPr>
      <w:r>
        <w:rPr>
          <w:rFonts w:hint="eastAsia" w:ascii="宋体" w:hAnsi="宋体" w:eastAsia="宋体" w:cs="宋体"/>
          <w:szCs w:val="21"/>
        </w:rPr>
        <w:t xml:space="preserve">26.1投标文件初审分为资格审查和符合性审查。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ascii="宋体" w:hAnsi="宋体" w:eastAsia="宋体" w:cs="宋体"/>
          <w:szCs w:val="21"/>
        </w:rPr>
      </w:pPr>
      <w:r>
        <w:rPr>
          <w:rFonts w:hint="eastAsia" w:ascii="宋体" w:hAnsi="宋体" w:eastAsia="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eastAsia="宋体" w:cs="宋体"/>
          <w:szCs w:val="21"/>
        </w:rPr>
      </w:pPr>
      <w:r>
        <w:rPr>
          <w:rFonts w:hint="eastAsia" w:ascii="宋体" w:hAnsi="宋体" w:eastAsia="宋体" w:cs="宋体"/>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26.4评委会将对确定为实质性响应的投标进行进一步审核，看其是否有计算上或累加上的算术错误，修正错误的原则如下：</w:t>
      </w:r>
      <w:r/>
    </w:p>
    <w:p>
      <w:pPr>
        <w:ind w:firstLine="420"/>
        <w:spacing w:line="360" w:lineRule="auto"/>
        <w:rPr>
          <w:rFonts w:ascii="宋体" w:hAnsi="宋体" w:eastAsia="宋体" w:cs="宋体"/>
          <w:szCs w:val="21"/>
        </w:rPr>
      </w:pPr>
      <w:r>
        <w:rPr>
          <w:rFonts w:hint="eastAsia" w:ascii="宋体" w:hAnsi="宋体" w:eastAsia="宋体" w:cs="宋体"/>
          <w:szCs w:val="21"/>
        </w:rPr>
        <w:t xml:space="preserve">（1）投标文件中开标一览表内容与投标文件中相应内容不一致的，以开标一览表为准。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360" w:lineRule="auto"/>
        <w:rPr>
          <w:rFonts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同时出现两种以上错误的，按照前款规定的顺序修正。</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hAnsi="宋体" w:eastAsia="宋体" w:cs="宋体"/>
          <w:szCs w:val="21"/>
        </w:rPr>
      </w:pPr>
      <w:r/>
      <w:bookmarkStart w:id="255" w:name="_Toc16938550"/>
      <w:r/>
      <w:bookmarkStart w:id="256" w:name="_Toc20823306"/>
      <w:r/>
      <w:bookmarkStart w:id="257" w:name="_Toc513029234"/>
      <w:r>
        <w:rPr>
          <w:rFonts w:hint="eastAsia" w:ascii="宋体" w:hAnsi="宋体" w:eastAsia="宋体" w:cs="宋体"/>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ascii="宋体" w:hAnsi="宋体" w:eastAsia="宋体" w:cs="宋体"/>
          <w:szCs w:val="21"/>
        </w:rPr>
      </w:pPr>
      <w:r>
        <w:rPr>
          <w:rFonts w:hint="eastAsia" w:ascii="宋体" w:hAnsi="宋体" w:eastAsia="宋体" w:cs="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26.7投标人在开、评标全过程中应保持通讯畅通，及时登录苏采云系统查阅、答复相关信息，并安排专人与代理机构及评标委员会联系。</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w:t>
      </w:r>
      <w:bookmarkEnd w:id="255"/>
      <w:r/>
      <w:bookmarkEnd w:id="256"/>
      <w:r/>
      <w:bookmarkEnd w:id="257"/>
      <w:r>
        <w:rPr>
          <w:rFonts w:hint="eastAsia" w:ascii="宋体" w:hAnsi="宋体" w:eastAsia="宋体" w:cs="宋体"/>
          <w:szCs w:val="21"/>
        </w:rPr>
        <w:t xml:space="preserve">无效投标条款和废标条款</w:t>
      </w:r>
      <w:r/>
    </w:p>
    <w:p>
      <w:pPr>
        <w:ind w:firstLine="420"/>
        <w:spacing w:line="360" w:lineRule="auto"/>
        <w:rPr>
          <w:rFonts w:ascii="宋体" w:hAnsi="宋体" w:eastAsia="宋体" w:cs="宋体"/>
          <w:szCs w:val="21"/>
        </w:rPr>
      </w:pPr>
      <w:r/>
      <w:bookmarkStart w:id="258" w:name="_Toc20823307"/>
      <w:r/>
      <w:bookmarkStart w:id="259" w:name="_Toc16938551"/>
      <w:r/>
      <w:bookmarkStart w:id="260" w:name="_Toc513029235"/>
      <w:r>
        <w:rPr>
          <w:rFonts w:hint="eastAsia" w:ascii="宋体" w:hAnsi="宋体" w:eastAsia="宋体" w:cs="宋体"/>
          <w:szCs w:val="21"/>
        </w:rPr>
        <w:t xml:space="preserve">27.1无效投标条款</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 投标人在苏采云系统规定的时间内未成功解密电子投标文件的。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27.1.2 投标人未按照招标文件要求上传电子投标文件的。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27.1.3同一投标人提交两个（含两个）以上不同的投标报价的。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27.1.4投标人不具备招标文件中规定资格要求的。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27.1.5投标人的报价（总价）超过了采购预算或最高限价的。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27.1.6未通过符合性审查的。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27.1.7不符合招标文件中规定的实质性要求和条件的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27.1.9  投标文件含有采购人不能接受的附加条件的。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27.1.12 投标文件未按照招标文件要求加盖CA电子公章的。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27.1.13其他法律、法规及本招标文件规定的属无效投标的情形。</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27.2废标条款</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27.2.1符合专业条件的供应商或者对招标文件作实质响应的供应商不足三家的。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27.2.2出现影响采购公正的违法、违规行为的。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27.2.3因重大变故，采购任务取消的。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27.2.4评标委员会认定招标文件存在歧义、重大缺陷导致评审工作无法进行。</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27.2.5 因苏采云系统系统故障原因造成开标不成功的。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27.3 投标截止时间结束后参加投标的供应商不足三家的处理：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27.3.1如出现投标截止时间结束后参加投标的供应商或者在评标期间对招标文件做出实质响应的供应商不足三家情况，按政府采购相关规定执行。</w:t>
      </w:r>
      <w:bookmarkStart w:id="261" w:name="_Toc120614219"/>
      <w:r/>
      <w:r/>
    </w:p>
    <w:p>
      <w:pPr>
        <w:spacing w:line="360" w:lineRule="auto"/>
        <w:rPr>
          <w:rFonts w:ascii="宋体" w:hAnsi="宋体" w:eastAsia="宋体" w:cs="宋体"/>
          <w:b/>
          <w:bCs/>
          <w:szCs w:val="21"/>
        </w:rPr>
      </w:pPr>
      <w:r>
        <w:rPr>
          <w:rFonts w:hint="eastAsia" w:ascii="宋体" w:hAnsi="宋体" w:eastAsia="宋体" w:cs="宋体"/>
          <w:b/>
          <w:bCs/>
          <w:szCs w:val="21"/>
        </w:rPr>
        <w:t xml:space="preserve">六、</w:t>
      </w:r>
      <w:bookmarkEnd w:id="258"/>
      <w:r/>
      <w:bookmarkEnd w:id="259"/>
      <w:r/>
      <w:bookmarkEnd w:id="260"/>
      <w:r>
        <w:rPr>
          <w:rFonts w:hint="eastAsia" w:ascii="宋体" w:hAnsi="宋体" w:eastAsia="宋体" w:cs="宋体"/>
          <w:b/>
          <w:bCs/>
          <w:szCs w:val="21"/>
        </w:rPr>
        <w:t xml:space="preserve">定标</w:t>
      </w:r>
      <w:bookmarkEnd w:id="261"/>
      <w:r/>
      <w:bookmarkStart w:id="262" w:name="_Toc513029238"/>
      <w:r/>
      <w:bookmarkStart w:id="263" w:name="_Toc16938554"/>
      <w:r/>
      <w:bookmarkStart w:id="264" w:name="_Toc20823310"/>
      <w:r/>
      <w:r/>
    </w:p>
    <w:p>
      <w:pPr>
        <w:ind w:firstLine="420"/>
        <w:spacing w:line="360" w:lineRule="auto"/>
        <w:rPr>
          <w:rFonts w:ascii="宋体" w:hAnsi="宋体" w:eastAsia="宋体" w:cs="宋体"/>
          <w:szCs w:val="21"/>
        </w:rPr>
      </w:pPr>
      <w:r>
        <w:rPr>
          <w:rFonts w:hint="eastAsia" w:ascii="宋体" w:hAnsi="宋体" w:eastAsia="宋体" w:cs="宋体"/>
          <w:szCs w:val="21"/>
        </w:rPr>
        <w:t xml:space="preserve">28、</w:t>
      </w:r>
      <w:bookmarkEnd w:id="262"/>
      <w:r>
        <w:rPr>
          <w:rFonts w:hint="eastAsia" w:ascii="宋体" w:hAnsi="宋体" w:eastAsia="宋体" w:cs="宋体"/>
          <w:szCs w:val="21"/>
        </w:rPr>
        <w:t xml:space="preserve">确定</w:t>
      </w:r>
      <w:bookmarkEnd w:id="263"/>
      <w:r/>
      <w:bookmarkEnd w:id="264"/>
      <w:r>
        <w:rPr>
          <w:rFonts w:hint="eastAsia" w:ascii="宋体" w:hAnsi="宋体" w:eastAsia="宋体" w:cs="宋体"/>
          <w:szCs w:val="21"/>
        </w:rPr>
        <w:t xml:space="preserve">中标单位</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28.1中标候选人的选取原则和数量见招标文件第四章规定。 </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28.2 采购人应根据评委会推荐的中标候选人确定中标人。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28.3 代理机构将在“江苏政府采购网”、“常州市政府采购网”发布中标公告，公告期限为1个工作日。</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  若有充分证据证明，中标人出现下列情况之一的，一经查实，将被取消中标资格：</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28.4.1提供虚假材料谋取中标的。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28.4.2向采购人、代理机构行贿或者提供其他不正当利益的。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28.4.3属于本文件规定的无效条件，但在评标过程中又未被评委会发现的。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28.4.4与采购人或者其他供应商恶意串通的。</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28.4.5采取不正当手段诋毁、排挤其他供应商的。</w:t>
      </w:r>
      <w:r/>
    </w:p>
    <w:p>
      <w:pPr>
        <w:ind w:firstLine="420"/>
        <w:spacing w:line="360" w:lineRule="auto"/>
        <w:rPr>
          <w:rFonts w:ascii="宋体" w:hAnsi="宋体" w:eastAsia="宋体" w:cs="宋体"/>
          <w:szCs w:val="21"/>
        </w:rPr>
      </w:pPr>
      <w:r/>
      <w:bookmarkStart w:id="265" w:name="_Toc200451960"/>
      <w:r>
        <w:rPr>
          <w:rFonts w:hint="eastAsia" w:ascii="宋体" w:hAnsi="宋体" w:eastAsia="宋体" w:cs="宋体"/>
          <w:szCs w:val="21"/>
        </w:rPr>
        <w:t xml:space="preserve">28.5. 有下列情形之一的，视为投标人串通投标，投标无效：</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28.5.1不同投标人的投标文件由同一单位或者个人编制；</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28.5.2不同投标人委托同一单位或者个人办理投标事宜；</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28.5.3 不同投标人的投标文件载明的项目管理成员或者联系人员为同一人；</w:t>
      </w:r>
      <w:r/>
    </w:p>
    <w:p>
      <w:pPr>
        <w:ind w:firstLine="420"/>
        <w:spacing w:line="360" w:lineRule="auto"/>
        <w:rPr>
          <w:rFonts w:ascii="宋体" w:hAnsi="宋体" w:eastAsia="宋体" w:cs="宋体"/>
          <w:szCs w:val="21"/>
        </w:rPr>
      </w:pPr>
      <w:r>
        <w:rPr>
          <w:rFonts w:hint="eastAsia" w:ascii="宋体" w:hAnsi="宋体" w:eastAsia="宋体" w:cs="宋体"/>
          <w:szCs w:val="21"/>
        </w:rPr>
        <w:t xml:space="preserve">28.5.4不同投标人的投标文件异常一致或者投标报价呈规律性差异；</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29、质疑处理</w:t>
      </w:r>
      <w:bookmarkEnd w:id="265"/>
      <w:r/>
      <w:r/>
    </w:p>
    <w:p>
      <w:pPr>
        <w:ind w:firstLine="420"/>
        <w:spacing w:line="360" w:lineRule="auto"/>
        <w:rPr>
          <w:rFonts w:ascii="宋体" w:hAnsi="宋体" w:eastAsia="宋体" w:cs="宋体"/>
          <w:szCs w:val="21"/>
        </w:rPr>
      </w:pPr>
      <w:r>
        <w:rPr>
          <w:rFonts w:hint="eastAsia" w:ascii="宋体" w:hAnsi="宋体" w:eastAsia="宋体" w:cs="宋体"/>
          <w:szCs w:val="21"/>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29.2.1对可以质疑的采购文件提出质疑的，为收到采购文件之日或者采购文件公告期限届满之日；</w:t>
      </w:r>
      <w:r>
        <w:rPr>
          <w:rFonts w:hint="eastAsia" w:ascii="宋体" w:hAnsi="宋体" w:eastAsia="宋体" w:cs="宋体"/>
          <w:szCs w:val="21"/>
        </w:rPr>
        <w:br/>
      </w:r>
      <w:r>
        <w:rPr>
          <w:rFonts w:hint="eastAsia" w:ascii="宋体" w:hAnsi="宋体" w:eastAsia="宋体" w:cs="宋体"/>
          <w:szCs w:val="21"/>
        </w:rPr>
        <w:t xml:space="preserve">　　29.2.2对采购过程提出质疑的，为各采购程序环节结束之日；</w:t>
      </w:r>
      <w:r>
        <w:rPr>
          <w:rFonts w:hint="eastAsia" w:ascii="宋体" w:hAnsi="宋体" w:eastAsia="宋体" w:cs="宋体"/>
          <w:szCs w:val="21"/>
        </w:rPr>
        <w:br/>
      </w:r>
      <w:r>
        <w:rPr>
          <w:rFonts w:hint="eastAsia" w:ascii="宋体" w:hAnsi="宋体" w:eastAsia="宋体" w:cs="宋体"/>
          <w:szCs w:val="21"/>
        </w:rPr>
        <w:t xml:space="preserve">　　29.2.3对中标或者成交结果提出质疑的，为中标或者成交结果公告期限届满之日。</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360" w:lineRule="auto"/>
        <w:rPr>
          <w:rFonts w:ascii="宋体" w:hAnsi="宋体" w:eastAsia="宋体" w:cs="宋体"/>
          <w:szCs w:val="21"/>
        </w:rPr>
      </w:pPr>
      <w:r/>
      <w:bookmarkStart w:id="266" w:name="_Hlk149903315"/>
      <w:r>
        <w:rPr>
          <w:rFonts w:hint="eastAsia" w:ascii="宋体" w:hAnsi="宋体" w:eastAsia="宋体" w:cs="宋体"/>
          <w:szCs w:val="21"/>
        </w:rPr>
        <w:t xml:space="preserve">采购人及代理机构只接收以纸质原件形式送达的质疑,建议供应商尽量通过现场递交或邮寄方式提交质疑（采购人和代理机构不接受未填写快递运单的快件）。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代理机构质疑接收部门为：综合办</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联系地址：常州市新北区友邦商务大厦A座13楼；</w:t>
      </w:r>
      <w:r/>
    </w:p>
    <w:p>
      <w:pPr>
        <w:ind w:firstLine="420"/>
        <w:spacing w:line="360" w:lineRule="auto"/>
        <w:rPr>
          <w:rFonts w:ascii="宋体" w:hAnsi="宋体" w:eastAsia="宋体" w:cs="宋体"/>
          <w:szCs w:val="21"/>
        </w:rPr>
      </w:pPr>
      <w:r>
        <w:rPr>
          <w:rFonts w:hint="eastAsia" w:ascii="宋体" w:hAnsi="宋体" w:eastAsia="宋体" w:cs="宋体"/>
          <w:szCs w:val="21"/>
        </w:rPr>
        <w:t xml:space="preserve">联系电话：0519-85606263；</w:t>
      </w:r>
      <w:bookmarkEnd w:id="266"/>
      <w:r/>
    </w:p>
    <w:p>
      <w:pPr>
        <w:ind w:firstLine="420"/>
        <w:spacing w:line="360" w:lineRule="auto"/>
        <w:rPr>
          <w:rFonts w:ascii="宋体" w:hAnsi="宋体" w:eastAsia="宋体" w:cs="宋体"/>
          <w:szCs w:val="21"/>
        </w:rPr>
      </w:pPr>
      <w:r>
        <w:rPr>
          <w:rFonts w:hint="eastAsia" w:ascii="宋体" w:hAnsi="宋体" w:eastAsia="宋体" w:cs="宋体"/>
          <w:szCs w:val="21"/>
        </w:rPr>
        <w:t xml:space="preserve">29.5 以下情形的质疑不予受理：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29.5.1 内容不符合《政府采购质疑和投诉办法》第十二条规定的质疑。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29.5.2 超出政府采购法定期限的质疑。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29.5.3 以传真、电子邮件等方式递交的非原件形式的质疑。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29.5.4 未参加投标活动的供应商或在投标活动中自身权益未受到损害的供应商所提出的质疑。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29.5.5供应商组成联合体参加投标，联合体中任何一方或多方未按要求签字、盖章、加盖公章的质疑。</w:t>
      </w:r>
      <w:r/>
    </w:p>
    <w:p>
      <w:pPr>
        <w:ind w:firstLine="420"/>
        <w:spacing w:line="360" w:lineRule="auto"/>
        <w:rPr>
          <w:rFonts w:ascii="宋体" w:hAnsi="宋体" w:eastAsia="宋体" w:cs="宋体"/>
          <w:szCs w:val="21"/>
        </w:rPr>
      </w:pPr>
      <w:r>
        <w:rPr>
          <w:rFonts w:hint="eastAsia" w:ascii="宋体" w:hAnsi="宋体" w:eastAsia="宋体"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eastAsia="宋体" w:cs="宋体"/>
          <w:szCs w:val="21"/>
        </w:rPr>
      </w:pPr>
      <w:r>
        <w:rPr>
          <w:rFonts w:hint="eastAsia" w:ascii="宋体" w:hAnsi="宋体" w:eastAsia="宋体" w:cs="宋体"/>
          <w:szCs w:val="21"/>
        </w:rPr>
        <w:t xml:space="preserve">30、中标通知书</w:t>
      </w:r>
      <w:r/>
    </w:p>
    <w:p>
      <w:pPr>
        <w:ind w:firstLine="420"/>
        <w:spacing w:line="360" w:lineRule="auto"/>
        <w:rPr>
          <w:rFonts w:ascii="宋体" w:hAnsi="宋体" w:eastAsia="宋体" w:cs="宋体"/>
          <w:szCs w:val="21"/>
        </w:rPr>
      </w:pPr>
      <w:r>
        <w:rPr>
          <w:rFonts w:hint="eastAsia" w:ascii="宋体" w:hAnsi="宋体" w:eastAsia="宋体" w:cs="宋体"/>
          <w:szCs w:val="21"/>
        </w:rPr>
        <w:t xml:space="preserve">30.l 中标结果确定后，代理机构将向中标人发出中标通知书。</w:t>
      </w:r>
      <w:r/>
    </w:p>
    <w:p>
      <w:pPr>
        <w:ind w:firstLine="420"/>
        <w:spacing w:line="360" w:lineRule="auto"/>
        <w:rPr>
          <w:rFonts w:ascii="宋体" w:hAnsi="宋体" w:eastAsia="宋体" w:cs="Times New Roman"/>
          <w:sz w:val="24"/>
        </w:rPr>
      </w:pPr>
      <w:r>
        <w:rPr>
          <w:rFonts w:hint="eastAsia" w:ascii="宋体" w:hAnsi="宋体" w:eastAsia="宋体" w:cs="宋体"/>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eastAsia="宋体" w:cs="宋体"/>
          <w:b/>
          <w:bCs/>
          <w:szCs w:val="21"/>
        </w:rPr>
      </w:pPr>
      <w:r/>
      <w:bookmarkStart w:id="267" w:name="_Toc120614220"/>
      <w:r/>
      <w:bookmarkStart w:id="268" w:name="_Toc152679702"/>
      <w:r/>
      <w:bookmarkStart w:id="269" w:name="_Toc152679317"/>
      <w:r/>
      <w:bookmarkStart w:id="270" w:name="_Toc20823308"/>
      <w:r/>
      <w:bookmarkStart w:id="271" w:name="_Toc16938552"/>
      <w:r/>
      <w:bookmarkStart w:id="272" w:name="_Toc513029236"/>
      <w:r>
        <w:rPr>
          <w:rFonts w:hint="eastAsia" w:ascii="宋体" w:hAnsi="宋体" w:eastAsia="宋体" w:cs="宋体"/>
          <w:b/>
          <w:bCs/>
          <w:szCs w:val="21"/>
        </w:rPr>
        <w:t xml:space="preserve">七、授予合同</w:t>
      </w:r>
      <w:bookmarkEnd w:id="267"/>
      <w:r/>
      <w:bookmarkEnd w:id="268"/>
      <w:r/>
      <w:bookmarkEnd w:id="269"/>
      <w:r/>
      <w:bookmarkEnd w:id="270"/>
      <w:bookmarkEnd w:id="271"/>
      <w:bookmarkEnd w:id="272"/>
      <w:r/>
    </w:p>
    <w:p>
      <w:pPr>
        <w:ind w:firstLine="420"/>
        <w:spacing w:line="360" w:lineRule="auto"/>
        <w:rPr>
          <w:rFonts w:ascii="宋体" w:hAnsi="宋体" w:eastAsia="宋体" w:cs="宋体"/>
          <w:szCs w:val="21"/>
        </w:rPr>
      </w:pPr>
      <w:r/>
      <w:bookmarkStart w:id="273" w:name="_Toc20823309"/>
      <w:r/>
      <w:bookmarkStart w:id="274" w:name="_Toc513029237"/>
      <w:r/>
      <w:bookmarkStart w:id="275" w:name="_Toc16938553"/>
      <w:r>
        <w:rPr>
          <w:rFonts w:hint="eastAsia" w:ascii="宋体" w:hAnsi="宋体" w:eastAsia="宋体" w:cs="宋体"/>
          <w:szCs w:val="21"/>
        </w:rPr>
        <w:t xml:space="preserve">31. 签订合同</w:t>
      </w:r>
      <w:r/>
    </w:p>
    <w:p>
      <w:pPr>
        <w:ind w:firstLine="420"/>
        <w:spacing w:line="360" w:lineRule="auto"/>
        <w:rPr>
          <w:rFonts w:ascii="宋体" w:hAnsi="宋体" w:eastAsia="宋体" w:cs="宋体"/>
          <w:szCs w:val="21"/>
        </w:rPr>
      </w:pPr>
      <w:r>
        <w:rPr>
          <w:rFonts w:hint="eastAsia" w:ascii="宋体" w:hAnsi="宋体" w:eastAsia="宋体" w:cs="宋体"/>
          <w:szCs w:val="21"/>
        </w:rPr>
        <w:t xml:space="preserve">31.1中标人应当在中标通知书发出之日起三十日内，按照招标文件确定的事项与采购人签订政府采购合同。</w:t>
      </w:r>
      <w:r/>
    </w:p>
    <w:p>
      <w:pPr>
        <w:ind w:firstLine="420"/>
        <w:spacing w:line="360" w:lineRule="auto"/>
        <w:rPr>
          <w:rFonts w:ascii="宋体" w:hAnsi="宋体" w:eastAsia="宋体" w:cs="宋体"/>
          <w:szCs w:val="21"/>
        </w:rPr>
      </w:pPr>
      <w:r>
        <w:rPr>
          <w:rFonts w:hint="eastAsia" w:ascii="宋体" w:hAnsi="宋体" w:eastAsia="宋体" w:cs="宋体"/>
          <w:szCs w:val="21"/>
        </w:rPr>
        <w:t xml:space="preserve">31.2 招标文件、中标人的投标文件及招标过程中有关澄清、承诺文件均应作为合同附件。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32、货物（包含与货物相关的服务）的追加</w:t>
      </w:r>
      <w:r/>
    </w:p>
    <w:p>
      <w:pPr>
        <w:ind w:firstLine="420"/>
        <w:spacing w:line="360" w:lineRule="auto"/>
        <w:rPr>
          <w:rFonts w:ascii="宋体" w:hAnsi="宋体" w:eastAsia="宋体" w:cs="宋体"/>
          <w:szCs w:val="21"/>
        </w:rPr>
      </w:pPr>
      <w:r>
        <w:rPr>
          <w:rFonts w:hint="eastAsia" w:ascii="宋体" w:hAnsi="宋体" w:eastAsia="宋体" w:cs="宋体"/>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73"/>
      <w:bookmarkEnd w:id="274"/>
      <w:bookmarkEnd w:id="275"/>
      <w:r/>
    </w:p>
    <w:p>
      <w:pPr>
        <w:spacing w:line="360" w:lineRule="auto"/>
        <w:rPr>
          <w:rFonts w:ascii="宋体" w:hAnsi="宋体" w:eastAsia="宋体" w:cs="宋体"/>
          <w:b/>
          <w:bCs/>
          <w:szCs w:val="21"/>
        </w:rPr>
      </w:pPr>
      <w:r/>
      <w:bookmarkStart w:id="276" w:name="_Hlk160541934"/>
      <w:r>
        <w:rPr>
          <w:rFonts w:hint="eastAsia" w:ascii="宋体" w:hAnsi="宋体" w:eastAsia="宋体" w:cs="宋体"/>
          <w:b/>
          <w:bCs/>
          <w:szCs w:val="21"/>
        </w:rPr>
        <w:t xml:space="preserve">八、政府采购政策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33、进口产品：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34、政府采购节能产品、环境标志产品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34.3如本项目采购产品属于实施政府强制采购品目清单范围的节能产品，则投标人所报产品必须获得国家确定的认证机构出具的、处于有效期之内的节能产品认证证书，否则投标无效；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eastAsia="宋体" w:cs="宋体"/>
          <w:szCs w:val="21"/>
        </w:rPr>
      </w:pPr>
      <w:r>
        <w:rPr>
          <w:rFonts w:hint="eastAsia" w:ascii="宋体" w:hAnsi="宋体" w:eastAsia="宋体" w:cs="宋体"/>
          <w:szCs w:val="21"/>
        </w:rPr>
        <w:t xml:space="preserve">34.5非政府强制采购的节能产品或环境标志产品，依据品目清单和认证证书实施政府优先采购。优先采购的具体规定见第四章《评标方法和评标标准》（如涉及）。</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35、商品包装政府采购需求标准、快递包装政府采购需求标准</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36、支持乡村产业振兴管理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37、正版软件</w:t>
      </w:r>
      <w:r/>
    </w:p>
    <w:p>
      <w:pPr>
        <w:ind w:firstLine="420"/>
        <w:spacing w:line="360" w:lineRule="auto"/>
        <w:rPr>
          <w:rFonts w:ascii="宋体" w:hAnsi="宋体" w:eastAsia="宋体" w:cs="宋体"/>
          <w:szCs w:val="21"/>
        </w:rPr>
      </w:pPr>
      <w:r>
        <w:rPr>
          <w:rFonts w:hint="eastAsia" w:ascii="宋体" w:hAnsi="宋体" w:eastAsia="宋体" w:cs="宋体"/>
          <w:szCs w:val="21"/>
        </w:rPr>
        <w:t xml:space="preserve">37.1依据《财政部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Cs w:val="21"/>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ascii="宋体" w:hAnsi="宋体" w:eastAsia="宋体" w:cs="宋体"/>
          <w:szCs w:val="21"/>
        </w:rPr>
      </w:pPr>
      <w:r>
        <w:rPr>
          <w:rFonts w:hint="eastAsia" w:ascii="宋体" w:hAnsi="宋体" w:eastAsia="宋体"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38、信息安全产品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具体详见国家互联网信息办公室、工业和信息化部、公安部、财政部和国家认证认可监督管理委员会关于调整网络安全专用产品安全管理有关事项的公告 （2023年第1号）</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39、政府采购创新产品政策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40、绿色采购政策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40.1绿色数据中心政策 </w:t>
      </w:r>
      <w:r/>
    </w:p>
    <w:p>
      <w:pPr>
        <w:ind w:firstLine="420"/>
        <w:spacing w:line="360" w:lineRule="auto"/>
        <w:rPr>
          <w:rFonts w:ascii="宋体" w:hAnsi="宋体" w:eastAsia="宋体" w:cs="宋体"/>
          <w:szCs w:val="21"/>
        </w:rPr>
      </w:pPr>
      <w:r>
        <w:rPr>
          <w:rFonts w:hint="eastAsia" w:ascii="宋体" w:hAnsi="宋体" w:eastAsia="宋体" w:cs="宋体"/>
          <w:szCs w:val="21"/>
        </w:rPr>
        <w:t xml:space="preserve">依据《绿色数据中心政府采购需求标准（试行）》（财办库〔2023〕7 号）文件精神，采购</w:t>
      </w:r>
      <w:r>
        <w:rPr>
          <w:rFonts w:hint="eastAsia" w:ascii="宋体" w:hAnsi="宋体" w:eastAsia="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ascii="宋体" w:hAnsi="宋体" w:eastAsia="宋体" w:cs="宋体"/>
          <w:szCs w:val="21"/>
        </w:rPr>
      </w:pPr>
      <w:r>
        <w:rPr>
          <w:rFonts w:hint="eastAsia" w:ascii="宋体" w:hAnsi="宋体" w:eastAsia="宋体" w:cs="宋体"/>
          <w:szCs w:val="21"/>
        </w:rPr>
        <w:t xml:space="preserve">40.2 推广应用绿色建材</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40.3 优先使用低挥发性有机化合物产品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76"/>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41、履约保证金相关政策</w:t>
      </w:r>
      <w:r/>
    </w:p>
    <w:p>
      <w:pPr>
        <w:ind w:firstLine="420"/>
        <w:spacing w:line="360" w:lineRule="auto"/>
        <w:rPr>
          <w:rFonts w:ascii="宋体" w:hAnsi="宋体" w:eastAsia="宋体" w:cs="宋体"/>
          <w:szCs w:val="21"/>
        </w:rPr>
      </w:pPr>
      <w:r>
        <w:rPr>
          <w:rFonts w:hint="eastAsia" w:ascii="宋体" w:hAnsi="宋体" w:eastAsia="宋体" w:cs="宋体"/>
          <w:szCs w:val="21"/>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电子履约保函（保险）办理业务流程：江苏省 “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360" w:lineRule="auto"/>
        <w:rPr>
          <w:rFonts w:ascii="宋体" w:hAnsi="宋体" w:eastAsia="宋体" w:cs="宋体"/>
          <w:b/>
          <w:bCs/>
          <w:szCs w:val="21"/>
        </w:rPr>
      </w:pPr>
      <w:r>
        <w:rPr>
          <w:rFonts w:hint="eastAsia" w:ascii="宋体" w:hAnsi="宋体" w:eastAsia="宋体" w:cs="宋体"/>
          <w:b/>
          <w:bCs/>
          <w:szCs w:val="21"/>
        </w:rPr>
        <w:t xml:space="preserve">九、履约保证金</w:t>
      </w:r>
      <w:r/>
    </w:p>
    <w:p>
      <w:pPr>
        <w:ind w:firstLine="420"/>
        <w:spacing w:line="360" w:lineRule="auto"/>
        <w:rPr>
          <w:rFonts w:ascii="宋体" w:hAnsi="宋体" w:eastAsia="宋体" w:cs="宋体"/>
          <w:szCs w:val="21"/>
        </w:rPr>
      </w:pPr>
      <w:r>
        <w:rPr>
          <w:rFonts w:hint="eastAsia" w:ascii="宋体" w:hAnsi="宋体" w:eastAsia="宋体" w:cs="宋体"/>
          <w:szCs w:val="21"/>
        </w:rPr>
        <w:t xml:space="preserve">42、履约保证金缴纳数额为中标合同价的</w:t>
      </w:r>
      <w:r>
        <w:rPr>
          <w:rFonts w:ascii="宋体" w:hAnsi="宋体" w:eastAsia="宋体" w:cs="宋体"/>
          <w:szCs w:val="21"/>
        </w:rPr>
        <w:t xml:space="preserve">5%</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pPr>
      <w:r>
        <w:rPr>
          <w:rFonts w:hint="eastAsia" w:ascii="宋体" w:hAnsi="宋体" w:eastAsia="宋体" w:cs="宋体"/>
          <w:szCs w:val="21"/>
        </w:rPr>
        <w:t xml:space="preserve">43、履约保证金递交形式：支票、汇票、本票或履约保函（保险）（鼓励使用电子保函）形式；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44、履约保证金退还方式：支票、汇票、本票或履约保函（保险）形式；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45、履约保证金退还时间：采购人应在项目安装完成并验收合格后3个月内退还履约保证金（无息）；</w:t>
      </w:r>
      <w:r/>
    </w:p>
    <w:p>
      <w:pPr>
        <w:ind w:firstLine="420"/>
        <w:spacing w:line="360" w:lineRule="auto"/>
        <w:rPr>
          <w:rFonts w:ascii="宋体" w:hAnsi="宋体" w:eastAsia="宋体" w:cs="宋体"/>
          <w:szCs w:val="21"/>
        </w:rPr>
      </w:pPr>
      <w:r>
        <w:rPr>
          <w:rFonts w:hint="eastAsia" w:ascii="宋体" w:hAnsi="宋体" w:eastAsia="宋体" w:cs="宋体"/>
          <w:szCs w:val="21"/>
        </w:rPr>
        <w:t xml:space="preserve">46、履约保证金退还条件：项目结束且经过采购人、中标人双方确认，扣除中标人应承担的款项后（若有）；</w:t>
      </w:r>
      <w:r/>
    </w:p>
    <w:p>
      <w:pPr>
        <w:ind w:firstLine="420"/>
        <w:spacing w:line="360" w:lineRule="auto"/>
        <w:rPr>
          <w:rFonts w:ascii="宋体" w:hAnsi="宋体" w:eastAsia="宋体" w:cs="宋体"/>
          <w:szCs w:val="21"/>
        </w:rPr>
      </w:pPr>
      <w:r>
        <w:rPr>
          <w:rFonts w:hint="eastAsia" w:ascii="宋体" w:hAnsi="宋体" w:eastAsia="宋体" w:cs="宋体"/>
          <w:szCs w:val="21"/>
        </w:rPr>
        <w:t xml:space="preserve">47、履约保证金不予退还的情形：若中标人未能履约或合同期内中标人给采购人造成的损失超出履约保证金的额度，采购人有权不予退还。</w:t>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line="360" w:lineRule="auto"/>
        <w:rPr>
          <w:rFonts w:ascii="宋体" w:hAnsi="宋体" w:eastAsia="宋体" w:cs="Times New Roman"/>
          <w:b/>
          <w:sz w:val="36"/>
          <w:szCs w:val="36"/>
        </w:rPr>
        <w:outlineLvl w:val="0"/>
      </w:pPr>
      <w:r/>
      <w:bookmarkStart w:id="277" w:name="_Toc152679703"/>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第三章  </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cs="Times New Roman"/>
          <w:b/>
          <w:sz w:val="36"/>
          <w:szCs w:val="36"/>
        </w:rPr>
        <w:t xml:space="preserve">资格审查</w:t>
      </w:r>
      <w:bookmarkEnd w:id="153"/>
      <w:r/>
      <w:bookmarkEnd w:id="277"/>
      <w:r/>
      <w:bookmarkStart w:id="278" w:name="_Toc487900382"/>
      <w:r/>
      <w:r/>
    </w:p>
    <w:p>
      <w:pPr>
        <w:jc w:val="center"/>
        <w:spacing w:line="360" w:lineRule="auto"/>
        <w:tabs>
          <w:tab w:val="left" w:pos="360" w:leader="none"/>
          <w:tab w:val="left" w:pos="900" w:leader="none"/>
        </w:tabs>
        <w:rPr>
          <w:rFonts w:ascii="宋体" w:hAnsi="宋体" w:eastAsia="宋体" w:cs="Times New Roman"/>
          <w:b/>
          <w:sz w:val="32"/>
          <w:szCs w:val="32"/>
        </w:rPr>
        <w:outlineLvl w:val="1"/>
      </w:pPr>
      <w:r/>
      <w:bookmarkStart w:id="279" w:name="_Toc99301422"/>
      <w:r/>
      <w:bookmarkStart w:id="280" w:name="_Toc152679704"/>
      <w:r/>
      <w:bookmarkStart w:id="281" w:name="_Toc152679319"/>
      <w:r>
        <w:rPr>
          <w:rFonts w:hint="eastAsia" w:ascii="宋体" w:hAnsi="宋体" w:eastAsia="宋体" w:cs="Times New Roman"/>
          <w:b/>
          <w:sz w:val="32"/>
          <w:szCs w:val="32"/>
        </w:rPr>
        <w:t xml:space="preserve">第一节 </w:t>
      </w:r>
      <w:r>
        <w:rPr>
          <w:rFonts w:ascii="宋体" w:hAnsi="宋体" w:eastAsia="宋体" w:cs="Times New Roman"/>
          <w:b/>
          <w:sz w:val="32"/>
          <w:szCs w:val="32"/>
        </w:rPr>
        <w:t xml:space="preserve">资格审查程序</w:t>
      </w:r>
      <w:bookmarkEnd w:id="279"/>
      <w:r/>
      <w:bookmarkEnd w:id="280"/>
      <w:r/>
      <w:bookmarkEnd w:id="281"/>
      <w:r/>
      <w:r/>
    </w:p>
    <w:p>
      <w:pPr>
        <w:ind w:firstLine="420"/>
        <w:spacing w:line="360" w:lineRule="auto"/>
        <w:rPr>
          <w:rFonts w:ascii="宋体" w:hAnsi="宋体" w:eastAsia="宋体" w:cs="宋体"/>
          <w:bCs/>
          <w:szCs w:val="21"/>
        </w:rPr>
      </w:pPr>
      <w:r/>
      <w:bookmarkStart w:id="282" w:name="_Toc152679705"/>
      <w:r/>
      <w:bookmarkStart w:id="283" w:name="_Toc152679320"/>
      <w:r>
        <w:rPr>
          <w:rFonts w:hint="eastAsia" w:ascii="宋体" w:hAnsi="宋体" w:eastAsia="宋体" w:cs="宋体"/>
          <w:bCs/>
          <w:szCs w:val="21"/>
        </w:rPr>
        <w:t xml:space="preserve">一、开标结束后，采购人代表将根据《资格审查要求》中的规定，对投标人进行资格审查，并形成资格审查结果。</w:t>
      </w:r>
      <w:bookmarkEnd w:id="282"/>
      <w:r/>
      <w:bookmarkEnd w:id="283"/>
      <w:r/>
      <w:r/>
    </w:p>
    <w:p>
      <w:pPr>
        <w:ind w:firstLine="420"/>
        <w:spacing w:line="360" w:lineRule="auto"/>
        <w:rPr>
          <w:rFonts w:ascii="宋体" w:hAnsi="宋体" w:eastAsia="宋体" w:cs="宋体"/>
          <w:bCs/>
          <w:szCs w:val="21"/>
        </w:rPr>
      </w:pPr>
      <w:r/>
      <w:bookmarkStart w:id="284" w:name="_Toc152679706"/>
      <w:r/>
      <w:bookmarkStart w:id="285" w:name="_Toc152679321"/>
      <w:r>
        <w:rPr>
          <w:rFonts w:hint="eastAsia" w:ascii="宋体" w:hAnsi="宋体" w:eastAsia="宋体" w:cs="宋体"/>
          <w:bCs/>
          <w:szCs w:val="21"/>
        </w:rPr>
        <w:t xml:space="preserve">二、《资格审查要求》中对格式有要求的，除招标文件另有规定外，均为“实质性格式”文件。</w:t>
      </w:r>
      <w:bookmarkEnd w:id="284"/>
      <w:r/>
      <w:bookmarkEnd w:id="285"/>
      <w:r/>
      <w:r/>
    </w:p>
    <w:p>
      <w:pPr>
        <w:ind w:firstLine="420"/>
        <w:spacing w:line="360" w:lineRule="auto"/>
        <w:rPr>
          <w:rFonts w:ascii="宋体" w:hAnsi="宋体" w:eastAsia="宋体" w:cs="宋体"/>
          <w:bCs/>
          <w:szCs w:val="21"/>
        </w:rPr>
      </w:pPr>
      <w:r/>
      <w:bookmarkStart w:id="286" w:name="_Toc152679707"/>
      <w:r/>
      <w:bookmarkStart w:id="287" w:name="_Toc152679322"/>
      <w:r>
        <w:rPr>
          <w:rFonts w:hint="eastAsia" w:ascii="宋体" w:hAnsi="宋体" w:eastAsia="宋体" w:cs="宋体"/>
          <w:bCs/>
          <w:szCs w:val="21"/>
        </w:rPr>
        <w:t xml:space="preserve">三、投标人《资格证明文件》有任何一项不符合《资格审查要求》的，资格审查不合格，其投标无效。</w:t>
      </w:r>
      <w:bookmarkEnd w:id="286"/>
      <w:r/>
      <w:bookmarkEnd w:id="287"/>
      <w:r/>
      <w:r/>
    </w:p>
    <w:p>
      <w:pPr>
        <w:ind w:firstLine="420"/>
        <w:spacing w:line="360" w:lineRule="auto"/>
        <w:rPr>
          <w:rFonts w:ascii="宋体" w:hAnsi="宋体" w:eastAsia="宋体" w:cs="宋体"/>
          <w:bCs/>
          <w:szCs w:val="21"/>
        </w:rPr>
      </w:pPr>
      <w:r/>
      <w:bookmarkStart w:id="288" w:name="_Toc152679323"/>
      <w:r/>
      <w:bookmarkStart w:id="289" w:name="_Toc152679708"/>
      <w:r>
        <w:rPr>
          <w:rFonts w:hint="eastAsia" w:ascii="宋体" w:hAnsi="宋体" w:eastAsia="宋体" w:cs="宋体"/>
          <w:bCs/>
          <w:szCs w:val="21"/>
        </w:rPr>
        <w:t xml:space="preserve">四、资格审查合格的投标人不足3家的，不进行评标。</w:t>
      </w:r>
      <w:bookmarkEnd w:id="288"/>
      <w:r/>
      <w:bookmarkEnd w:id="289"/>
      <w:r/>
      <w:r/>
    </w:p>
    <w:p>
      <w:pPr>
        <w:jc w:val="center"/>
        <w:spacing w:line="360" w:lineRule="auto"/>
        <w:tabs>
          <w:tab w:val="left" w:pos="360" w:leader="none"/>
          <w:tab w:val="left" w:pos="900" w:leader="none"/>
        </w:tabs>
        <w:rPr>
          <w:rFonts w:ascii="宋体" w:hAnsi="宋体" w:eastAsia="宋体" w:cs="Times New Roman"/>
          <w:b/>
          <w:sz w:val="32"/>
          <w:szCs w:val="32"/>
        </w:rPr>
        <w:outlineLvl w:val="1"/>
      </w:pPr>
      <w:r/>
      <w:bookmarkStart w:id="290" w:name="_Toc152679324"/>
      <w:r/>
      <w:bookmarkStart w:id="291" w:name="_Toc152679709"/>
      <w:r>
        <w:rPr>
          <w:rFonts w:ascii="宋体" w:hAnsi="宋体" w:eastAsia="宋体" w:cs="Times New Roman"/>
          <w:b/>
          <w:sz w:val="32"/>
          <w:szCs w:val="32"/>
        </w:rPr>
        <w:t xml:space="preserve">第二节</w:t>
      </w:r>
      <w:r>
        <w:rPr>
          <w:rFonts w:hint="eastAsia" w:ascii="宋体" w:hAnsi="宋体" w:eastAsia="宋体" w:cs="Times New Roman"/>
          <w:b/>
          <w:sz w:val="32"/>
          <w:szCs w:val="32"/>
        </w:rPr>
        <w:t xml:space="preserve"> </w:t>
      </w:r>
      <w:r>
        <w:rPr>
          <w:rFonts w:ascii="宋体" w:hAnsi="宋体" w:eastAsia="宋体" w:cs="Times New Roman"/>
          <w:b/>
          <w:sz w:val="32"/>
          <w:szCs w:val="32"/>
        </w:rPr>
        <w:t xml:space="preserve">资格审查要求</w:t>
      </w:r>
      <w:bookmarkEnd w:id="290"/>
      <w:r/>
      <w:bookmarkEnd w:id="291"/>
      <w:r/>
      <w:r/>
    </w:p>
    <w:tbl>
      <w:tblPr>
        <w:tblStyle w:val="654"/>
        <w:tblW w:w="55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818"/>
        <w:gridCol w:w="4917"/>
        <w:gridCol w:w="1890"/>
      </w:tblGrid>
      <w:tr>
        <w:trPr>
          <w:cantSplit/>
          <w:jc w:val="center"/>
          <w:trHeight w:val="468"/>
          <w:tblHeader/>
        </w:trPr>
        <w:tc>
          <w:tcPr>
            <w:tcW w:w="412" w:type="pct"/>
            <w:vAlign w:val="center"/>
            <w:textDirection w:val="lrTb"/>
            <w:noWrap w:val="false"/>
          </w:tcPr>
          <w:p>
            <w:pPr>
              <w:jc w:val="center"/>
              <w:spacing w:line="320" w:lineRule="exact"/>
              <w:tabs>
                <w:tab w:val="left" w:pos="1080" w:leader="none"/>
              </w:tabs>
              <w:rPr>
                <w:rFonts w:ascii="宋体" w:hAnsi="宋体" w:eastAsia="宋体" w:cs="宋体"/>
                <w:b/>
                <w:szCs w:val="21"/>
              </w:rPr>
            </w:pPr>
            <w:r/>
            <w:bookmarkStart w:id="292" w:name="_Hlt487972895"/>
            <w:r/>
            <w:bookmarkEnd w:id="292"/>
            <w:r>
              <w:rPr>
                <w:rFonts w:hint="eastAsia" w:ascii="宋体" w:hAnsi="宋体" w:eastAsia="宋体" w:cs="宋体"/>
                <w:b/>
                <w:szCs w:val="21"/>
              </w:rPr>
              <w:t xml:space="preserve">序号</w:t>
            </w:r>
            <w:r/>
          </w:p>
        </w:tc>
        <w:tc>
          <w:tcPr>
            <w:tcW w:w="967"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审查因素</w:t>
            </w:r>
            <w:r/>
          </w:p>
        </w:tc>
        <w:tc>
          <w:tcPr>
            <w:tcW w:w="2614"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审查内容</w:t>
            </w:r>
            <w:r/>
          </w:p>
        </w:tc>
        <w:tc>
          <w:tcPr>
            <w:tcW w:w="1005"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格式要求</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1</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ascii="宋体" w:hAnsi="宋体" w:eastAsia="宋体" w:cs="宋体"/>
                <w:szCs w:val="21"/>
              </w:rPr>
              <w:t xml:space="preserve"> </w:t>
            </w:r>
            <w:r>
              <w:rPr>
                <w:rFonts w:hint="eastAsia" w:ascii="宋体" w:hAnsi="宋体" w:eastAsia="宋体" w:cs="宋体"/>
                <w:bCs/>
                <w:szCs w:val="21"/>
              </w:rPr>
              <w:t xml:space="preserve">营业执照副本（事业单位法人证书）</w:t>
            </w:r>
            <w:r/>
          </w:p>
        </w:tc>
        <w:tc>
          <w:tcPr>
            <w:tcW w:w="2614"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bCs/>
                <w:szCs w:val="21"/>
              </w:rPr>
              <w:t xml:space="preserve">营业执照副本和税务登记证副本</w:t>
            </w:r>
            <w:r>
              <w:rPr>
                <w:rFonts w:ascii="宋体" w:hAnsi="宋体" w:eastAsia="宋体" w:cs="宋体"/>
                <w:bCs/>
                <w:szCs w:val="21"/>
              </w:rPr>
              <w:t xml:space="preserve">(或“三证合一”的营业执照副本）或事业单位法人证书</w:t>
            </w:r>
            <w:r/>
          </w:p>
        </w:tc>
        <w:tc>
          <w:tcPr>
            <w:tcW w:w="1005" w:type="pct"/>
            <w:vAlign w:val="center"/>
            <w:textDirection w:val="lrTb"/>
            <w:noWrap w:val="false"/>
          </w:tcPr>
          <w:p>
            <w:pPr>
              <w:ind w:firstLine="630"/>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2</w:t>
            </w:r>
            <w:r/>
          </w:p>
        </w:tc>
        <w:tc>
          <w:tcPr>
            <w:tcW w:w="967" w:type="pct"/>
            <w:vAlign w:val="center"/>
            <w:textDirection w:val="lrTb"/>
            <w:noWrap w:val="false"/>
          </w:tcPr>
          <w:p>
            <w:pPr>
              <w:spacing w:line="320" w:lineRule="exact"/>
              <w:tabs>
                <w:tab w:val="left" w:pos="1080" w:leader="none"/>
              </w:tabs>
              <w:rPr>
                <w:rFonts w:ascii="宋体" w:hAnsi="宋体" w:eastAsia="宋体" w:cs="宋体"/>
                <w:bCs/>
                <w:szCs w:val="21"/>
              </w:rPr>
            </w:pPr>
            <w:r>
              <w:rPr>
                <w:rFonts w:hint="eastAsia" w:ascii="宋体" w:hAnsi="宋体" w:eastAsia="宋体" w:cs="宋体"/>
                <w:bCs/>
                <w:szCs w:val="21"/>
              </w:rPr>
              <w:t xml:space="preserve">法人授权书</w:t>
            </w:r>
            <w:r/>
          </w:p>
        </w:tc>
        <w:tc>
          <w:tcPr>
            <w:tcW w:w="2614" w:type="pct"/>
            <w:vAlign w:val="center"/>
            <w:textDirection w:val="lrTb"/>
            <w:noWrap w:val="false"/>
          </w:tcPr>
          <w:p>
            <w:pPr>
              <w:spacing w:line="320" w:lineRule="exact"/>
              <w:widowControl/>
              <w:rPr>
                <w:rFonts w:ascii="宋体" w:hAnsi="宋体" w:eastAsia="宋体" w:cs="宋体"/>
                <w:bCs/>
                <w:szCs w:val="21"/>
              </w:rPr>
            </w:pPr>
            <w:r>
              <w:rPr>
                <w:rFonts w:hint="eastAsia" w:ascii="宋体" w:hAnsi="宋体" w:eastAsia="宋体" w:cs="宋体"/>
                <w:bCs/>
                <w:szCs w:val="21"/>
              </w:rPr>
              <w:t xml:space="preserve">法人授权书、法定代表人身份证及被授权人身份证</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3</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投标人资格声明</w:t>
            </w:r>
            <w:r/>
          </w:p>
        </w:tc>
        <w:tc>
          <w:tcPr>
            <w:tcW w:w="2614" w:type="pct"/>
            <w:vAlign w:val="center"/>
            <w:textDirection w:val="lrTb"/>
            <w:noWrap w:val="false"/>
          </w:tcPr>
          <w:p>
            <w:pPr>
              <w:spacing w:line="320" w:lineRule="exact"/>
              <w:rPr>
                <w:rFonts w:ascii="宋体" w:hAnsi="宋体" w:eastAsia="宋体" w:cs="宋体"/>
                <w:szCs w:val="21"/>
              </w:rPr>
            </w:pPr>
            <w:r>
              <w:rPr>
                <w:rFonts w:hint="eastAsia" w:ascii="宋体" w:hAnsi="宋体" w:eastAsia="宋体" w:cs="宋体"/>
                <w:bCs/>
                <w:szCs w:val="21"/>
              </w:rPr>
              <w:t xml:space="preserve">《资格承诺声明函》</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4</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投标人信用记录</w:t>
            </w:r>
            <w:r/>
          </w:p>
        </w:tc>
        <w:tc>
          <w:tcPr>
            <w:tcW w:w="2614"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1、查询渠道：信用中国网站和中国政府采购网（www.creditchina.gov.cn、www.ccgp.gov.cn）；</w:t>
            </w:r>
            <w:r/>
          </w:p>
          <w:p>
            <w:pPr>
              <w:spacing w:line="320" w:lineRule="exact"/>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2、截止时点：投标截止时间以后、资格审查阶段采购人或采购代理机构的实际查询时间；</w:t>
            </w:r>
            <w:r/>
          </w:p>
          <w:p>
            <w:pPr>
              <w:spacing w:line="320" w:lineRule="exact"/>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3、信用信息查询记录和证据留存具体方式：查询结果网页打印页作为查询记录和证据，与其他采购文件一并保存；</w:t>
            </w:r>
            <w:r/>
          </w:p>
          <w:p>
            <w:pPr>
              <w:spacing w:line="320" w:lineRule="exact"/>
              <w:tabs>
                <w:tab w:val="left" w:pos="1080" w:leader="none"/>
              </w:tabs>
              <w:rPr>
                <w:rFonts w:ascii="宋体" w:hAnsi="宋体" w:eastAsia="宋体" w:cs="宋体"/>
                <w:bCs/>
                <w:szCs w:val="21"/>
              </w:rPr>
            </w:pPr>
            <w:r>
              <w:rPr>
                <w:rFonts w:hint="eastAsia" w:ascii="宋体" w:hAnsi="宋体" w:eastAsia="宋体" w:cs="宋体"/>
                <w:szCs w:val="21"/>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无须投标人提供，由采购人查询。</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5</w:t>
            </w:r>
            <w:r/>
          </w:p>
        </w:tc>
        <w:tc>
          <w:tcPr>
            <w:tcW w:w="967" w:type="pct"/>
            <w:vAlign w:val="center"/>
            <w:textDirection w:val="lrTb"/>
            <w:noWrap w:val="false"/>
          </w:tcPr>
          <w:p>
            <w:pPr>
              <w:ind w:firstLine="210"/>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信用承诺</w:t>
            </w:r>
            <w:r/>
          </w:p>
        </w:tc>
        <w:tc>
          <w:tcPr>
            <w:tcW w:w="2614" w:type="pct"/>
            <w:vAlign w:val="center"/>
            <w:textDirection w:val="lrTb"/>
            <w:noWrap w:val="false"/>
          </w:tcPr>
          <w:p>
            <w:pPr>
              <w:spacing w:line="320" w:lineRule="exact"/>
              <w:tabs>
                <w:tab w:val="left" w:pos="1080" w:leader="none"/>
              </w:tabs>
              <w:rPr>
                <w:rFonts w:ascii="宋体" w:hAnsi="宋体" w:eastAsia="宋体" w:cs="宋体"/>
                <w:bCs/>
                <w:szCs w:val="21"/>
              </w:rPr>
            </w:pPr>
            <w:r>
              <w:rPr>
                <w:rFonts w:hint="eastAsia" w:ascii="宋体" w:hAnsi="宋体" w:eastAsia="宋体" w:cs="宋体"/>
                <w:szCs w:val="21"/>
              </w:rPr>
              <w:t xml:space="preserve">《政府采购供应商信用承诺书》</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6</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落实政府采购政策需满足的资格要求</w:t>
            </w:r>
            <w:r/>
          </w:p>
        </w:tc>
        <w:tc>
          <w:tcPr>
            <w:tcW w:w="2614"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如采购公告中明确专门面向中小/小微企业采购，须按要求提供中小企业声明函；未专门面向中小/小微企业采购，此项无需提供。</w:t>
            </w:r>
            <w:r/>
          </w:p>
          <w:p>
            <w:pPr>
              <w:spacing w:line="320" w:lineRule="exact"/>
              <w:tabs>
                <w:tab w:val="left" w:pos="1080" w:leader="none"/>
              </w:tabs>
              <w:rPr>
                <w:rFonts w:ascii="宋体" w:hAnsi="宋体" w:eastAsia="宋体" w:cs="宋体"/>
                <w:b/>
                <w:bCs/>
                <w:szCs w:val="21"/>
              </w:rPr>
            </w:pPr>
            <w:r>
              <w:rPr>
                <w:rFonts w:hint="eastAsia" w:ascii="宋体" w:hAnsi="宋体" w:eastAsia="宋体" w:cs="宋体"/>
                <w:b/>
                <w:bCs/>
                <w:szCs w:val="21"/>
              </w:rPr>
              <w:t xml:space="preserve">注1：监狱企业、残疾人福利性单位视同为中小企业。</w:t>
            </w:r>
            <w:r/>
          </w:p>
          <w:p>
            <w:pPr>
              <w:spacing w:line="320" w:lineRule="exact"/>
              <w:tabs>
                <w:tab w:val="left" w:pos="1080" w:leader="none"/>
              </w:tabs>
              <w:rPr>
                <w:rFonts w:ascii="宋体" w:hAnsi="宋体" w:eastAsia="宋体" w:cs="宋体"/>
                <w:b/>
                <w:bCs/>
                <w:szCs w:val="21"/>
              </w:rPr>
            </w:pPr>
            <w:r>
              <w:rPr>
                <w:rFonts w:hint="eastAsia" w:ascii="宋体" w:hAnsi="宋体" w:eastAsia="宋体" w:cs="宋体"/>
                <w:b/>
                <w:bCs/>
                <w:szCs w:val="21"/>
              </w:rPr>
              <w:t xml:space="preserve">注2：监狱企业须提供由省级以上监狱管理局（常州市含教育矫治局）、戒毒管理局（含新疆生产建设兵团）出具的属于监狱企业的证明文件。</w:t>
            </w:r>
            <w:r/>
          </w:p>
          <w:p>
            <w:pPr>
              <w:spacing w:line="320" w:lineRule="exact"/>
              <w:tabs>
                <w:tab w:val="left" w:pos="1080" w:leader="none"/>
              </w:tabs>
              <w:rPr>
                <w:rFonts w:ascii="宋体" w:hAnsi="宋体" w:eastAsia="宋体" w:cs="宋体"/>
                <w:szCs w:val="21"/>
              </w:rPr>
            </w:pPr>
            <w:r>
              <w:rPr>
                <w:rFonts w:hint="eastAsia" w:ascii="宋体" w:hAnsi="宋体" w:eastAsia="宋体" w:cs="宋体"/>
                <w:b/>
                <w:bCs/>
                <w:szCs w:val="21"/>
              </w:rPr>
              <w:t xml:space="preserve">注3：残疾人福利性单位须按招标文件要求提供《残疾人福利性单位声明函》</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《中小企业声明函》、《残疾人福利性单位声明函》格式见《投标文件格式》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7</w:t>
            </w:r>
            <w:r/>
          </w:p>
        </w:tc>
        <w:tc>
          <w:tcPr>
            <w:tcW w:w="967" w:type="pct"/>
            <w:vAlign w:val="center"/>
            <w:textDirection w:val="lrTb"/>
            <w:noWrap w:val="false"/>
          </w:tcPr>
          <w:p>
            <w:pPr>
              <w:spacing w:line="320" w:lineRule="exact"/>
              <w:tabs>
                <w:tab w:val="left" w:pos="1080" w:leader="none"/>
              </w:tabs>
              <w:rPr>
                <w:rFonts w:ascii="宋体" w:hAnsi="宋体" w:eastAsia="宋体" w:cs="宋体"/>
                <w:b/>
                <w:szCs w:val="21"/>
              </w:rPr>
            </w:pPr>
            <w:r>
              <w:rPr>
                <w:rFonts w:hint="eastAsia" w:ascii="宋体" w:hAnsi="宋体" w:eastAsia="宋体" w:cs="宋体"/>
                <w:b/>
                <w:szCs w:val="21"/>
              </w:rPr>
              <w:t xml:space="preserve">本项目的特定资格要求（如有）</w:t>
            </w:r>
            <w:r/>
          </w:p>
        </w:tc>
        <w:tc>
          <w:tcPr>
            <w:tcW w:w="2614" w:type="pct"/>
            <w:vAlign w:val="center"/>
            <w:textDirection w:val="lrTb"/>
            <w:noWrap w:val="false"/>
          </w:tcPr>
          <w:p>
            <w:pPr>
              <w:jc w:val="left"/>
              <w:spacing w:line="320" w:lineRule="exact"/>
              <w:widowControl/>
              <w:rPr>
                <w:rFonts w:ascii="宋体" w:hAnsi="宋体" w:eastAsia="宋体" w:cs="宋体"/>
                <w:b/>
                <w:bCs/>
                <w:szCs w:val="21"/>
              </w:rPr>
            </w:pPr>
            <w:r>
              <w:rPr>
                <w:rFonts w:hint="eastAsia" w:ascii="宋体" w:hAnsi="宋体" w:eastAsia="宋体" w:cs="宋体"/>
                <w:b/>
                <w:bCs/>
                <w:szCs w:val="21"/>
              </w:rPr>
              <w:t xml:space="preserve">详见第一章《采购邀请》</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提供相关证书电子扫描件</w:t>
            </w:r>
            <w:r/>
          </w:p>
        </w:tc>
      </w:tr>
      <w:tr>
        <w:trPr>
          <w:cantSplit/>
          <w:jc w:val="center"/>
          <w:trHeight w:val="4548"/>
        </w:trPr>
        <w:tc>
          <w:tcPr>
            <w:tcW w:w="412" w:type="pct"/>
            <w:vAlign w:val="center"/>
            <w:textDirection w:val="lrTb"/>
            <w:noWrap w:val="false"/>
          </w:tcPr>
          <w:p>
            <w:pPr>
              <w:jc w:val="cente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8</w:t>
            </w:r>
            <w:r/>
          </w:p>
        </w:tc>
        <w:tc>
          <w:tcPr>
            <w:tcW w:w="967"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联合体协议（如有）</w:t>
            </w:r>
            <w:r/>
          </w:p>
        </w:tc>
        <w:tc>
          <w:tcPr>
            <w:tcW w:w="2614"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2、联合体各成员单位均须提供本表中序号第1、3、5、6项的证明文件。</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6、若联合体中任一成员单位中途退出，则该联合体的投标无效。</w:t>
            </w:r>
            <w:r/>
          </w:p>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7、本项目不接受联合体投标时，投标人不得为联合体。</w:t>
            </w:r>
            <w:r/>
          </w:p>
        </w:tc>
        <w:tc>
          <w:tcPr>
            <w:tcW w:w="1005" w:type="pct"/>
            <w:vAlign w:val="center"/>
            <w:textDirection w:val="lrTb"/>
            <w:noWrap w:val="false"/>
          </w:tcPr>
          <w:p>
            <w:pPr>
              <w:spacing w:line="320" w:lineRule="exact"/>
              <w:tabs>
                <w:tab w:val="left" w:pos="1080" w:leader="none"/>
              </w:tabs>
              <w:rPr>
                <w:rFonts w:ascii="宋体" w:hAnsi="宋体" w:eastAsia="宋体" w:cs="宋体"/>
                <w:szCs w:val="21"/>
              </w:rPr>
            </w:pPr>
            <w:r>
              <w:rPr>
                <w:rFonts w:hint="eastAsia" w:ascii="宋体" w:hAnsi="宋体" w:eastAsia="宋体" w:cs="宋体"/>
                <w:szCs w:val="21"/>
              </w:rPr>
              <w:t xml:space="preserve">格式见《投标文件格式》 </w:t>
            </w:r>
            <w:bookmarkEnd w:id="278"/>
            <w:r/>
          </w:p>
        </w:tc>
      </w:tr>
    </w:tbl>
    <w:p>
      <w:pPr>
        <w:spacing w:line="360" w:lineRule="auto"/>
        <w:tabs>
          <w:tab w:val="left" w:pos="360" w:leader="none"/>
          <w:tab w:val="left" w:pos="900" w:leader="none"/>
        </w:tabs>
        <w:rPr>
          <w:rFonts w:ascii="宋体" w:hAnsi="宋体"/>
          <w:b/>
          <w:sz w:val="32"/>
          <w:szCs w:val="32"/>
        </w:rPr>
        <w:sectPr>
          <w:footnotePr/>
          <w:endnotePr/>
          <w:type w:val="nextPage"/>
          <w:pgSz w:w="11906" w:h="16838" w:orient="portrait"/>
          <w:pgMar w:top="1440" w:right="1797" w:bottom="1440" w:left="1797" w:header="851" w:footer="992" w:gutter="0"/>
          <w:cols w:num="1" w:sep="0" w:space="720" w:equalWidth="1"/>
          <w:docGrid w:linePitch="360"/>
        </w:sectPr>
        <w:outlineLvl w:val="1"/>
      </w:pPr>
      <w:r/>
      <w:bookmarkStart w:id="293" w:name="_Toc353825550"/>
      <w:r/>
      <w:bookmarkStart w:id="294" w:name="_Toc353873940"/>
      <w:r/>
      <w:bookmarkStart w:id="295" w:name="_Toc226965858"/>
      <w:r/>
      <w:bookmarkStart w:id="296" w:name="_Toc127161490"/>
      <w:r/>
      <w:bookmarkStart w:id="297" w:name="_Toc127151779"/>
      <w:r/>
      <w:bookmarkStart w:id="298" w:name="_Toc152679710"/>
      <w:r/>
      <w:bookmarkStart w:id="299" w:name="_Toc99301423"/>
      <w:r/>
      <w:r/>
    </w:p>
    <w:p>
      <w:pPr>
        <w:jc w:val="center"/>
        <w:spacing w:line="360" w:lineRule="auto"/>
        <w:tabs>
          <w:tab w:val="left" w:pos="360" w:leader="none"/>
          <w:tab w:val="left" w:pos="900" w:leader="none"/>
        </w:tabs>
        <w:rPr>
          <w:rFonts w:ascii="宋体" w:hAnsi="宋体" w:eastAsia="宋体" w:cs="Times New Roman"/>
          <w:b/>
          <w:sz w:val="32"/>
          <w:szCs w:val="32"/>
        </w:rPr>
        <w:outlineLvl w:val="1"/>
      </w:pPr>
      <w:r>
        <w:rPr>
          <w:rFonts w:ascii="宋体" w:hAnsi="宋体" w:eastAsia="宋体" w:cs="Times New Roman"/>
          <w:b/>
          <w:sz w:val="32"/>
          <w:szCs w:val="32"/>
        </w:rPr>
        <w:t xml:space="preserve">第四章   </w:t>
      </w:r>
      <w:bookmarkEnd w:id="293"/>
      <w:r/>
      <w:bookmarkEnd w:id="294"/>
      <w:r/>
      <w:bookmarkEnd w:id="295"/>
      <w:r/>
      <w:bookmarkEnd w:id="296"/>
      <w:r/>
      <w:bookmarkEnd w:id="297"/>
      <w:r/>
      <w:bookmarkStart w:id="300" w:name="_Hlt164229061"/>
      <w:r/>
      <w:bookmarkEnd w:id="300"/>
      <w:r>
        <w:rPr>
          <w:rFonts w:ascii="宋体" w:hAnsi="宋体" w:eastAsia="宋体" w:cs="Times New Roman"/>
          <w:b/>
          <w:sz w:val="32"/>
          <w:szCs w:val="32"/>
        </w:rPr>
        <w:t xml:space="preserve">评标程序、评标方法和评标标准</w:t>
      </w:r>
      <w:bookmarkEnd w:id="298"/>
      <w:r/>
      <w:bookmarkEnd w:id="299"/>
      <w:r/>
      <w:r/>
    </w:p>
    <w:p>
      <w:pPr>
        <w:ind w:firstLine="2570"/>
        <w:jc w:val="left"/>
        <w:spacing w:line="360" w:lineRule="auto"/>
        <w:tabs>
          <w:tab w:val="left" w:pos="360" w:leader="none"/>
          <w:tab w:val="left" w:pos="900" w:leader="none"/>
        </w:tabs>
        <w:rPr>
          <w:rFonts w:ascii="宋体" w:hAnsi="宋体" w:eastAsia="宋体" w:cs="Times New Roman"/>
          <w:b/>
          <w:sz w:val="32"/>
          <w:szCs w:val="32"/>
        </w:rPr>
        <w:outlineLvl w:val="1"/>
      </w:pPr>
      <w:r/>
      <w:bookmarkStart w:id="301" w:name="_Toc152679326"/>
      <w:r/>
      <w:bookmarkStart w:id="302" w:name="_Toc152679711"/>
      <w:r>
        <w:rPr>
          <w:rFonts w:hint="eastAsia" w:ascii="宋体" w:hAnsi="宋体" w:eastAsia="宋体" w:cs="Times New Roman"/>
          <w:b/>
          <w:sz w:val="32"/>
          <w:szCs w:val="32"/>
        </w:rPr>
        <w:t xml:space="preserve">第一节 符合性审查程序</w:t>
      </w:r>
      <w:bookmarkEnd w:id="301"/>
      <w:r/>
      <w:bookmarkEnd w:id="302"/>
      <w:r/>
      <w:r/>
    </w:p>
    <w:p>
      <w:pPr>
        <w:ind w:firstLine="420"/>
        <w:spacing w:line="360" w:lineRule="auto"/>
        <w:rPr>
          <w:rFonts w:ascii="宋体" w:hAnsi="宋体" w:eastAsia="宋体" w:cs="宋体"/>
          <w:bCs/>
          <w:szCs w:val="21"/>
        </w:rPr>
      </w:pPr>
      <w:r/>
      <w:bookmarkStart w:id="303" w:name="_Toc152679712"/>
      <w:r/>
      <w:bookmarkStart w:id="304" w:name="_Toc152679327"/>
      <w:r/>
      <w:bookmarkStart w:id="305" w:name="_Toc353873941"/>
      <w:r/>
      <w:bookmarkStart w:id="306" w:name="_Toc353825551"/>
      <w:r>
        <w:rPr>
          <w:rFonts w:hint="eastAsia" w:ascii="宋体" w:hAnsi="宋体" w:eastAsia="宋体" w:cs="宋体"/>
          <w:bCs/>
          <w:szCs w:val="21"/>
        </w:rPr>
        <w:t xml:space="preserve">一、评标委员会对资格审查合格的投标人的投标文件进行符合性审查，以确定其是否满足招标文件的实质性要求。</w:t>
      </w:r>
      <w:bookmarkEnd w:id="303"/>
      <w:r/>
      <w:bookmarkEnd w:id="304"/>
      <w:r/>
      <w:bookmarkStart w:id="307" w:name="_Toc520356167"/>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307"/>
      <w:r>
        <w:rPr>
          <w:rFonts w:hint="eastAsia" w:ascii="宋体" w:hAnsi="宋体" w:eastAsia="宋体" w:cs="宋体"/>
          <w:bCs/>
          <w:szCs w:val="21"/>
        </w:rPr>
        <w:t xml:space="preserve">的，投标无效。</w:t>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249"/>
        <w:spacing w:line="360" w:lineRule="auto"/>
        <w:tabs>
          <w:tab w:val="left" w:pos="900" w:leader="none"/>
          <w:tab w:val="left" w:pos="1080" w:leader="none"/>
          <w:tab w:val="left" w:pos="1589" w:leader="none"/>
        </w:tabs>
        <w:rPr>
          <w:rFonts w:ascii="宋体" w:hAnsi="宋体" w:eastAsia="宋体" w:cs="Times New Roman"/>
          <w:b/>
          <w:sz w:val="32"/>
          <w:szCs w:val="32"/>
        </w:rPr>
      </w:pPr>
      <w:r>
        <w:rPr>
          <w:rFonts w:ascii="宋体" w:hAnsi="宋体" w:eastAsia="宋体" w:cs="Times New Roman"/>
          <w:b/>
          <w:sz w:val="32"/>
          <w:szCs w:val="32"/>
        </w:rPr>
        <w:t xml:space="preserve">第二节</w:t>
      </w:r>
      <w:r>
        <w:rPr>
          <w:rFonts w:hint="eastAsia" w:ascii="宋体" w:hAnsi="宋体" w:eastAsia="宋体" w:cs="Times New Roman"/>
          <w:b/>
          <w:sz w:val="32"/>
          <w:szCs w:val="32"/>
        </w:rPr>
        <w:t xml:space="preserve"> </w:t>
      </w:r>
      <w:r>
        <w:rPr>
          <w:rFonts w:ascii="宋体" w:hAnsi="宋体" w:eastAsia="宋体" w:cs="Times New Roman"/>
          <w:b/>
          <w:sz w:val="32"/>
          <w:szCs w:val="32"/>
        </w:rPr>
        <w:t xml:space="preserve">符合性审查及评审</w:t>
      </w:r>
      <w:r>
        <w:rPr>
          <w:rFonts w:hint="eastAsia" w:ascii="宋体" w:hAnsi="宋体" w:eastAsia="宋体" w:cs="Times New Roman"/>
          <w:b/>
          <w:sz w:val="32"/>
          <w:szCs w:val="32"/>
        </w:rPr>
        <w:t xml:space="preserve">要求</w:t>
      </w:r>
      <w:r/>
    </w:p>
    <w:p>
      <w:pPr>
        <w:spacing w:line="360" w:lineRule="auto"/>
        <w:rPr>
          <w:rFonts w:ascii="宋体" w:hAnsi="宋体" w:eastAsia="宋体" w:cs="宋体"/>
          <w:b/>
          <w:szCs w:val="21"/>
        </w:rPr>
      </w:pPr>
      <w:r>
        <w:rPr>
          <w:rFonts w:hint="eastAsia" w:ascii="宋体" w:hAnsi="宋体" w:eastAsia="宋体" w:cs="宋体"/>
          <w:b/>
          <w:szCs w:val="21"/>
        </w:rPr>
        <w:t xml:space="preserve">一、符合性审查要求</w:t>
      </w:r>
      <w:r/>
    </w:p>
    <w:tbl>
      <w:tblPr>
        <w:tblStyle w:val="654"/>
        <w:tblW w:w="54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612"/>
        <w:gridCol w:w="4097"/>
        <w:gridCol w:w="2779"/>
      </w:tblGrid>
      <w:tr>
        <w:trPr>
          <w:jc w:val="center"/>
          <w:trHeight w:val="300"/>
        </w:trPr>
        <w:tc>
          <w:tcPr>
            <w:tcW w:w="440"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序号</w:t>
            </w:r>
            <w:r/>
          </w:p>
        </w:tc>
        <w:tc>
          <w:tcPr>
            <w:tcW w:w="866"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审查因素</w:t>
            </w:r>
            <w:r/>
          </w:p>
        </w:tc>
        <w:tc>
          <w:tcPr>
            <w:tcW w:w="2201"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审查内容</w:t>
            </w:r>
            <w:r/>
          </w:p>
        </w:tc>
        <w:tc>
          <w:tcPr>
            <w:tcW w:w="1493" w:type="pct"/>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格式要求</w:t>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投标函</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投标函</w:t>
            </w:r>
            <w:r>
              <w:rPr>
                <w:rFonts w:hint="eastAsia" w:ascii="宋体" w:hAnsi="宋体" w:eastAsia="宋体" w:cs="宋体"/>
                <w:szCs w:val="21"/>
              </w:rPr>
              <w:t xml:space="preserve">；</w:t>
            </w:r>
            <w:r/>
          </w:p>
        </w:tc>
        <w:tc>
          <w:tcPr>
            <w:tcW w:w="1493"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格式见《投标文件格式》</w:t>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投标完整性</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报价明细表未有缺项、漏项；</w:t>
            </w:r>
            <w:r/>
          </w:p>
        </w:tc>
        <w:tc>
          <w:tcPr>
            <w:tcW w:w="1493"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格式见《报价明细表》</w:t>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投标报价</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b/>
                <w:bCs/>
                <w:szCs w:val="21"/>
              </w:rPr>
              <w:t xml:space="preserve">投标总价超过最高限价的</w:t>
            </w:r>
            <w:r>
              <w:rPr>
                <w:rFonts w:hint="eastAsia" w:ascii="宋体" w:hAnsi="宋体" w:eastAsia="宋体" w:cs="宋体"/>
                <w:szCs w:val="21"/>
              </w:rPr>
              <w:t xml:space="preserve">；</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报价唯一性</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由评委审查，无需供应商提供材料。投标文件未</w:t>
            </w:r>
            <w:r>
              <w:rPr>
                <w:rFonts w:hint="eastAsia" w:ascii="宋体" w:hAnsi="宋体" w:eastAsia="宋体" w:cs="宋体"/>
                <w:szCs w:val="21"/>
              </w:rPr>
              <w:t xml:space="preserve">出现可选择性或可调整的报价（招标文件另有规定的除外）</w:t>
            </w:r>
            <w:r>
              <w:rPr>
                <w:rFonts w:hint="eastAsia" w:ascii="宋体" w:hAnsi="宋体" w:eastAsia="宋体" w:cs="宋体"/>
                <w:szCs w:val="21"/>
              </w:rPr>
              <w:t xml:space="preserve">；</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投标有效期</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投标文件中承诺的投标有效期满足招标文件中载明的投标有效期的；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6</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签署、加盖公章</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按照招标文件要求签署、加盖公章的；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7</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实质性格式</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标记为“实质性格式”的文件均按招标文件要求提供；</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8</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★号条款响应</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投标文件满足招标文件</w:t>
            </w:r>
            <w:r>
              <w:rPr>
                <w:rFonts w:hint="eastAsia" w:ascii="宋体" w:hAnsi="宋体" w:eastAsia="宋体" w:cs="宋体"/>
                <w:szCs w:val="21"/>
              </w:rPr>
              <w:t xml:space="preserve">第五章《采购需求》</w:t>
            </w:r>
            <w:r>
              <w:rPr>
                <w:rFonts w:hint="eastAsia" w:ascii="宋体" w:hAnsi="宋体" w:eastAsia="宋体" w:cs="宋体"/>
                <w:szCs w:val="21"/>
              </w:rPr>
              <w:t xml:space="preserve">中★号条款要求的；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9</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分包承担主体资质（如有）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分包承担主体具备《投标人须知资料表》载明的资质条件且提供了资质证书电子件（如有）；</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分包意向协议（如有）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按招标文件规定签订并提供分包意向协议原件的电子件的；</w:t>
            </w:r>
            <w:r>
              <w:rPr>
                <w:rFonts w:hint="eastAsia" w:ascii="宋体" w:hAnsi="宋体" w:eastAsia="宋体" w:cs="宋体"/>
                <w:szCs w:val="21"/>
              </w:rPr>
              <w:t xml:space="preserve">（如有）</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11</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报价的修正（如有）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由评委审查，无需供应商提供材料。不涉及报价修正，或投标文件报价出现前后不一致时，投标人对修正后的报价予以确认；（如有）</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12</w:t>
            </w:r>
            <w:r/>
          </w:p>
        </w:tc>
        <w:tc>
          <w:tcPr>
            <w:tcW w:w="866" w:type="pct"/>
            <w:vAlign w:val="center"/>
            <w:textDirection w:val="lrTb"/>
            <w:noWrap w:val="false"/>
          </w:tcPr>
          <w:p>
            <w:pPr>
              <w:jc w:val="left"/>
              <w:spacing w:line="320" w:lineRule="exact"/>
              <w:widowControl/>
              <w:rPr>
                <w:rFonts w:ascii="宋体" w:hAnsi="宋体" w:eastAsia="宋体" w:cs="宋体"/>
                <w:szCs w:val="21"/>
              </w:rPr>
            </w:pPr>
            <w:r>
              <w:rPr>
                <w:rFonts w:hint="eastAsia" w:ascii="宋体" w:hAnsi="宋体" w:cs="宋体"/>
              </w:rPr>
              <w:t xml:space="preserve">报价合理性</w:t>
            </w:r>
            <w:r/>
          </w:p>
        </w:tc>
        <w:tc>
          <w:tcPr>
            <w:tcW w:w="2201" w:type="pct"/>
            <w:vAlign w:val="center"/>
            <w:textDirection w:val="lrTb"/>
            <w:noWrap w:val="false"/>
          </w:tcPr>
          <w:p>
            <w:pPr>
              <w:jc w:val="left"/>
              <w:spacing w:line="320" w:lineRule="exact"/>
              <w:widowControl/>
              <w:rPr>
                <w:rFonts w:ascii="宋体" w:hAnsi="宋体" w:cs="宋体"/>
                <w:szCs w:val="21"/>
              </w:rPr>
            </w:pPr>
            <w:r>
              <w:rPr>
                <w:rFonts w:hint="eastAsia" w:ascii="宋体" w:hAnsi="宋体" w:cs="宋体"/>
                <w:szCs w:val="21"/>
              </w:rPr>
              <w:t xml:space="preserve">根据江苏省财政厅《关于推动解决政府采购异常低价问题相关工作的通知》苏财购【2025】62号文件之规定：当评审过程中出现下列情形之一的，评审委员会应当启 动异常低价投标（响应）审查程序： </w:t>
            </w:r>
            <w:r/>
          </w:p>
          <w:p>
            <w:pPr>
              <w:jc w:val="left"/>
              <w:spacing w:line="320" w:lineRule="exact"/>
              <w:widowControl/>
              <w:rPr>
                <w:rFonts w:ascii="宋体" w:hAnsi="宋体" w:cs="宋体"/>
                <w:szCs w:val="21"/>
              </w:rPr>
            </w:pPr>
            <w:r>
              <w:rPr>
                <w:rFonts w:hint="eastAsia" w:ascii="宋体" w:hAnsi="宋体" w:cs="宋体"/>
                <w:szCs w:val="21"/>
              </w:rPr>
              <w:t xml:space="preserve">1、投标（响应）报价低于采购项目预算50%的，即投标（响应）报价&lt;采购项目预算×50%；</w:t>
            </w:r>
            <w:r/>
          </w:p>
          <w:p>
            <w:pPr>
              <w:jc w:val="left"/>
              <w:spacing w:line="320" w:lineRule="exact"/>
              <w:widowControl/>
              <w:rPr>
                <w:rFonts w:ascii="宋体" w:hAnsi="宋体" w:cs="宋体"/>
                <w:szCs w:val="21"/>
              </w:rPr>
            </w:pPr>
            <w:r>
              <w:rPr>
                <w:rFonts w:hint="eastAsia" w:ascii="宋体" w:hAnsi="宋体" w:cs="宋体"/>
                <w:szCs w:val="21"/>
              </w:rPr>
              <w:t xml:space="preserve">2、投标（响应）报价低于采购项目最高限价45%的，即投 标（响应）报价&lt;采购项目最高限价×45%；</w:t>
            </w:r>
            <w:r/>
          </w:p>
          <w:p>
            <w:pPr>
              <w:jc w:val="left"/>
              <w:spacing w:line="320" w:lineRule="exact"/>
              <w:widowControl/>
              <w:rPr>
                <w:rFonts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p>
          <w:p>
            <w:pPr>
              <w:jc w:val="left"/>
              <w:spacing w:line="320" w:lineRule="exact"/>
              <w:widowControl/>
              <w:rPr>
                <w:rFonts w:ascii="宋体" w:hAnsi="宋体" w:eastAsia="宋体" w:cs="宋体"/>
                <w:szCs w:val="21"/>
              </w:rPr>
            </w:pPr>
            <w:r>
              <w:rPr>
                <w:rFonts w:hint="eastAsia" w:ascii="宋体" w:hAnsi="宋体" w:cs="宋体"/>
                <w:szCs w:val="21"/>
              </w:rPr>
              <w:t xml:space="preserve">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13</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进口产品</w:t>
            </w:r>
            <w:r/>
          </w:p>
          <w:p>
            <w:pPr>
              <w:jc w:val="left"/>
              <w:widowControl/>
              <w:rPr>
                <w:rFonts w:ascii="宋体" w:hAnsi="宋体" w:eastAsia="宋体" w:cs="宋体"/>
                <w:szCs w:val="21"/>
              </w:rPr>
            </w:pPr>
            <w:r>
              <w:rPr>
                <w:rFonts w:hint="eastAsia" w:ascii="宋体" w:hAnsi="宋体" w:eastAsia="宋体" w:cs="宋体"/>
                <w:szCs w:val="21"/>
              </w:rPr>
              <w:t xml:space="preserve">（如有）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招标文件不接受进口产品投标的内容时，投标人所投产品为非进口产品；</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14</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国家有关部门对投标人的投标产品有强制性规定或要求的</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eastAsia="宋体" w:cs="宋体"/>
                <w:szCs w:val="21"/>
              </w:rPr>
            </w:pPr>
            <w:r>
              <w:rPr>
                <w:rFonts w:hint="eastAsia" w:ascii="宋体" w:hAnsi="宋体" w:eastAsia="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eastAsia="宋体" w:cs="宋体"/>
                <w:szCs w:val="21"/>
              </w:rPr>
            </w:pPr>
            <w:r>
              <w:rPr>
                <w:rFonts w:hint="eastAsia" w:ascii="宋体" w:hAnsi="宋体" w:eastAsia="宋体" w:cs="宋体"/>
                <w:szCs w:val="21"/>
              </w:rPr>
              <w:t xml:space="preserve">2）投标产品如有属于开展国家信息安全产品认证产品范围的，须提供由中国网络安全审查技术与认证中心（原中国信息安全认证中心）按国家标准认证颁发的有效认证证书等）；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eastAsia="宋体" w:cs="宋体"/>
                <w:szCs w:val="21"/>
              </w:rPr>
            </w:pPr>
            <w:r>
              <w:rPr>
                <w:rFonts w:hint="eastAsia" w:ascii="宋体" w:hAnsi="宋体" w:eastAsia="宋体" w:cs="宋体"/>
                <w:szCs w:val="21"/>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15</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公平竞争</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由评委审查，无需供应商提供材料。投标人遵循公平竞争的原则，不存在恶意串通，妨碍其他投标人的竞争行为，不存在损害采购人或者其他投标人的合法权益情形的；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16</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串通投标</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17</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附加条件</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由评委审查，无需供应商提供材料。投标文件未含有采购人不能接受的附加条件的；</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r>
        <w:trPr>
          <w:jc w:val="center"/>
          <w:trHeight w:val="685"/>
        </w:trPr>
        <w:tc>
          <w:tcPr>
            <w:tcW w:w="440" w:type="pct"/>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18</w:t>
            </w:r>
            <w:r/>
          </w:p>
        </w:tc>
        <w:tc>
          <w:tcPr>
            <w:tcW w:w="866"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其他无效情形</w:t>
            </w:r>
            <w:r/>
          </w:p>
        </w:tc>
        <w:tc>
          <w:tcPr>
            <w:tcW w:w="2201" w:type="pct"/>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由评委审查，无需供应商提供材料。投标人、投标文件不存在不符合法律、法规和招标文件规定的其他无效情形。</w:t>
            </w:r>
            <w:r/>
          </w:p>
        </w:tc>
        <w:tc>
          <w:tcPr>
            <w:tcW w:w="1493" w:type="pct"/>
            <w:vAlign w:val="center"/>
            <w:textDirection w:val="lrTb"/>
            <w:noWrap w:val="false"/>
          </w:tcPr>
          <w:p>
            <w:pPr>
              <w:jc w:val="left"/>
              <w:widowControl/>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b/>
          <w:szCs w:val="21"/>
        </w:rPr>
      </w:pPr>
      <w:r/>
      <w:bookmarkStart w:id="308" w:name="_Toc152679328"/>
      <w:r/>
      <w:bookmarkStart w:id="309" w:name="_Toc152679713"/>
      <w:r>
        <w:rPr>
          <w:rFonts w:hint="eastAsia" w:ascii="宋体" w:hAnsi="宋体" w:eastAsia="宋体" w:cs="宋体"/>
          <w:b/>
          <w:szCs w:val="21"/>
        </w:rPr>
        <w:t xml:space="preserve">二、投标文件有关事项的澄清或者说明</w:t>
      </w:r>
      <w:bookmarkEnd w:id="308"/>
      <w:r/>
      <w:bookmarkEnd w:id="309"/>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20"/>
        <w:spacing w:line="360" w:lineRule="auto"/>
        <w:rPr>
          <w:rFonts w:ascii="宋体" w:hAnsi="宋体" w:eastAsia="宋体" w:cs="宋体"/>
          <w:b/>
          <w:szCs w:val="21"/>
        </w:rPr>
      </w:pPr>
      <w:r>
        <w:rPr>
          <w:rFonts w:hint="eastAsia" w:ascii="宋体" w:hAnsi="宋体" w:eastAsia="宋体" w:cs="宋体"/>
          <w:bCs/>
          <w:szCs w:val="21"/>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szCs w:val="21"/>
        </w:rPr>
        <w:t xml:space="preserve">无效投标处理</w:t>
      </w:r>
      <w:r/>
    </w:p>
    <w:p>
      <w:pPr>
        <w:ind w:firstLine="420"/>
        <w:spacing w:line="360" w:lineRule="auto"/>
        <w:rPr>
          <w:rFonts w:ascii="宋体" w:hAnsi="宋体" w:eastAsia="宋体" w:cs="宋体"/>
          <w:b/>
          <w:szCs w:val="21"/>
        </w:rPr>
      </w:pPr>
      <w:r>
        <w:rPr>
          <w:rFonts w:hint="eastAsia" w:ascii="宋体" w:hAnsi="宋体" w:eastAsia="宋体" w:cs="宋体"/>
          <w:bCs/>
          <w:szCs w:val="21"/>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eastAsia="宋体" w:cs="宋体"/>
          <w:b/>
          <w:szCs w:val="21"/>
        </w:rPr>
        <w:t xml:space="preserve">其投标无效。</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（四）投标文件报价出现前后不一致的，按照第二章26.4之规定处理，修正后的报价经投标人书面确认后产生约束力，投标人不确认的，</w:t>
      </w:r>
      <w:r>
        <w:rPr>
          <w:rFonts w:hint="eastAsia" w:ascii="宋体" w:hAnsi="宋体" w:eastAsia="宋体" w:cs="宋体"/>
          <w:b/>
          <w:szCs w:val="21"/>
        </w:rPr>
        <w:t xml:space="preserve">其投标无效。</w:t>
      </w:r>
      <w:r/>
    </w:p>
    <w:p>
      <w:pPr>
        <w:ind w:firstLine="420"/>
        <w:spacing w:line="360" w:lineRule="auto"/>
        <w:rPr>
          <w:rFonts w:ascii="宋体" w:hAnsi="宋体" w:eastAsia="宋体" w:cs="宋体"/>
          <w:b/>
          <w:szCs w:val="21"/>
        </w:rPr>
      </w:pPr>
      <w:r>
        <w:rPr>
          <w:rFonts w:hint="eastAsia" w:ascii="宋体" w:hAnsi="宋体" w:eastAsia="宋体" w:cs="宋体"/>
          <w:bCs/>
          <w:szCs w:val="21"/>
        </w:rPr>
        <w:t xml:space="preserve">（五）落实政府采购政策的价格调整：</w:t>
      </w:r>
      <w:bookmarkStart w:id="310" w:name="_Hlk149904856"/>
      <w:r>
        <w:rPr>
          <w:rFonts w:hint="eastAsia" w:ascii="宋体" w:hAnsi="宋体" w:eastAsia="宋体" w:cs="宋体"/>
          <w:bCs/>
          <w:szCs w:val="21"/>
        </w:rPr>
        <w:t xml:space="preserve">详见第三节评标办法中的</w:t>
      </w:r>
      <w:r>
        <w:rPr>
          <w:rFonts w:hint="eastAsia" w:ascii="宋体" w:hAnsi="宋体" w:eastAsia="宋体" w:cs="宋体"/>
          <w:b/>
          <w:szCs w:val="21"/>
        </w:rPr>
        <w:t xml:space="preserve">政府采购政策功能落实。</w:t>
      </w:r>
      <w:bookmarkEnd w:id="310"/>
      <w:r/>
    </w:p>
    <w:p>
      <w:pPr>
        <w:spacing w:line="360" w:lineRule="auto"/>
        <w:rPr>
          <w:rFonts w:ascii="宋体" w:hAnsi="宋体" w:eastAsia="宋体" w:cs="宋体"/>
          <w:b/>
          <w:szCs w:val="21"/>
        </w:rPr>
      </w:pPr>
      <w:r/>
      <w:bookmarkStart w:id="311" w:name="_Toc152679329"/>
      <w:r/>
      <w:bookmarkStart w:id="312" w:name="_Toc152679714"/>
      <w:r>
        <w:rPr>
          <w:rFonts w:hint="eastAsia" w:ascii="宋体" w:hAnsi="宋体" w:eastAsia="宋体" w:cs="宋体"/>
          <w:b/>
          <w:szCs w:val="21"/>
        </w:rPr>
        <w:t xml:space="preserve">三、投标文件的比较和评价</w:t>
      </w:r>
      <w:bookmarkEnd w:id="311"/>
      <w:r/>
      <w:bookmarkEnd w:id="312"/>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（二）评标方法和评标标准</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1、本项目采用的评标方法详见《第三节 评标方法》，本项目采用的评标标准详见《第四节 评标标准》。</w:t>
      </w:r>
      <w:r/>
    </w:p>
    <w:p>
      <w:pPr>
        <w:spacing w:line="360" w:lineRule="auto"/>
        <w:rPr>
          <w:rFonts w:ascii="宋体" w:hAnsi="宋体" w:eastAsia="宋体" w:cs="宋体"/>
          <w:b/>
          <w:szCs w:val="21"/>
        </w:rPr>
      </w:pPr>
      <w:r/>
      <w:bookmarkStart w:id="313" w:name="_Toc152679330"/>
      <w:r/>
      <w:bookmarkStart w:id="314" w:name="_Toc152679715"/>
      <w:r>
        <w:rPr>
          <w:rFonts w:hint="eastAsia" w:ascii="宋体" w:hAnsi="宋体" w:eastAsia="宋体" w:cs="宋体"/>
          <w:b/>
          <w:szCs w:val="21"/>
        </w:rPr>
        <w:t xml:space="preserve">四、确定</w:t>
      </w:r>
      <w:bookmarkStart w:id="315" w:name="_Toc150509297"/>
      <w:r/>
      <w:bookmarkStart w:id="316" w:name="_Toc226309790"/>
      <w:r/>
      <w:bookmarkStart w:id="317" w:name="_Toc127161460"/>
      <w:r/>
      <w:bookmarkStart w:id="318" w:name="_Toc164229387"/>
      <w:r/>
      <w:bookmarkStart w:id="319" w:name="_Ref467307010"/>
      <w:r/>
      <w:bookmarkStart w:id="320" w:name="_Toc151193860"/>
      <w:r/>
      <w:bookmarkStart w:id="321" w:name="_Toc226337242"/>
      <w:r/>
      <w:bookmarkStart w:id="322" w:name="_Toc164608660"/>
      <w:r/>
      <w:bookmarkStart w:id="323" w:name="_Toc149720839"/>
      <w:r/>
      <w:bookmarkStart w:id="324" w:name="_Toc164351640"/>
      <w:r/>
      <w:bookmarkStart w:id="325" w:name="_Toc265228384"/>
      <w:r/>
      <w:bookmarkStart w:id="326" w:name="_Toc150774646"/>
      <w:r/>
      <w:bookmarkStart w:id="327" w:name="_Toc151193934"/>
      <w:r/>
      <w:bookmarkStart w:id="328" w:name="_Toc164608815"/>
      <w:r/>
      <w:bookmarkStart w:id="329" w:name="_Toc151193716"/>
      <w:r/>
      <w:bookmarkStart w:id="330" w:name="_Toc195842911"/>
      <w:r/>
      <w:bookmarkStart w:id="331" w:name="_Toc127151747"/>
      <w:r/>
      <w:bookmarkStart w:id="332" w:name="_Toc520356170"/>
      <w:r/>
      <w:bookmarkStart w:id="333" w:name="_Toc151193788"/>
      <w:r/>
      <w:bookmarkStart w:id="334" w:name="_Toc226965819"/>
      <w:r/>
      <w:bookmarkStart w:id="335" w:name="_Toc305158888"/>
      <w:r/>
      <w:bookmarkStart w:id="336" w:name="_Toc264969236"/>
      <w:r/>
      <w:bookmarkStart w:id="337" w:name="_Toc151190173"/>
      <w:r/>
      <w:bookmarkStart w:id="338" w:name="_Toc127151546"/>
      <w:r/>
      <w:bookmarkStart w:id="339" w:name="_Toc142311048"/>
      <w:r/>
      <w:bookmarkStart w:id="340" w:name="_Toc151193644"/>
      <w:r/>
      <w:bookmarkStart w:id="341" w:name="_Toc164229241"/>
      <w:r/>
      <w:bookmarkStart w:id="342" w:name="_Toc150774751"/>
      <w:r/>
      <w:bookmarkStart w:id="343" w:name="_Toc226965736"/>
      <w:r/>
      <w:bookmarkStart w:id="344" w:name="_Toc150480784"/>
      <w:r/>
      <w:bookmarkStart w:id="345" w:name="_Toc305158814"/>
      <w:r>
        <w:rPr>
          <w:rFonts w:hint="eastAsia" w:ascii="宋体" w:hAnsi="宋体" w:eastAsia="宋体" w:cs="宋体"/>
          <w:b/>
          <w:szCs w:val="21"/>
        </w:rPr>
        <w:t xml:space="preserve">中标候选人名单</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（一）评标委员会要对评分汇总情况进行复核，特别是对排名第一的、报价最低的、投标或响应文件被认定为无效的情形进行重点复核。</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（二）评标委员会将根据各投标人的评标排序，依次推荐本项目（各采购包）的中标候选人，起草并签署评标报告。本项目（各包或采购包）评标委员会共（各）推荐不少于3名中标候选人。</w:t>
      </w:r>
      <w:r/>
    </w:p>
    <w:p>
      <w:pPr>
        <w:spacing w:line="360" w:lineRule="auto"/>
        <w:rPr>
          <w:rFonts w:ascii="宋体" w:hAnsi="宋体" w:eastAsia="宋体" w:cs="宋体"/>
          <w:b/>
          <w:szCs w:val="21"/>
        </w:rPr>
      </w:pPr>
      <w:r/>
      <w:bookmarkStart w:id="346" w:name="_Toc152679716"/>
      <w:r/>
      <w:bookmarkStart w:id="347" w:name="_Toc152679331"/>
      <w:r>
        <w:rPr>
          <w:rFonts w:hint="eastAsia" w:ascii="宋体" w:hAnsi="宋体" w:eastAsia="宋体" w:cs="宋体"/>
          <w:b/>
          <w:szCs w:val="21"/>
        </w:rPr>
        <w:t xml:space="preserve">五、报告违法行为</w:t>
      </w:r>
      <w:bookmarkEnd w:id="346"/>
      <w:r/>
      <w:bookmarkEnd w:id="347"/>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（一）评标委员会在评标过程中发现投标人有行贿、提供虚假材料或者串通等违法行为时，有向采购人、采购代理机构或者有关部门报告的职责。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eastAsia="宋体" w:cs="Times New Roman"/>
          <w:b/>
          <w:bCs/>
          <w:sz w:val="32"/>
          <w:szCs w:val="32"/>
        </w:rPr>
      </w:pPr>
      <w:r>
        <w:rPr>
          <w:rFonts w:hint="eastAsia" w:ascii="宋体" w:hAnsi="宋体" w:eastAsia="宋体" w:cs="Times New Roman"/>
          <w:b/>
          <w:bCs/>
          <w:sz w:val="32"/>
          <w:szCs w:val="32"/>
        </w:rPr>
        <w:t xml:space="preserve">第三节 评标方法</w:t>
      </w:r>
      <w:r/>
    </w:p>
    <w:p>
      <w:pPr>
        <w:ind w:firstLine="420"/>
        <w:spacing w:line="360" w:lineRule="auto"/>
        <w:rPr>
          <w:rFonts w:ascii="宋体" w:hAnsi="宋体" w:eastAsia="宋体" w:cs="宋体"/>
          <w:bCs/>
          <w:szCs w:val="21"/>
        </w:rPr>
      </w:pPr>
      <w:r/>
      <w:bookmarkStart w:id="348" w:name="_Toc152679717"/>
      <w:r/>
      <w:bookmarkStart w:id="349" w:name="_Toc152679332"/>
      <w:r>
        <w:rPr>
          <w:rFonts w:hint="eastAsia" w:ascii="宋体" w:hAnsi="宋体" w:eastAsia="宋体" w:cs="宋体"/>
          <w:bCs/>
          <w:szCs w:val="21"/>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348"/>
      <w:r/>
      <w:bookmarkEnd w:id="349"/>
      <w:r/>
      <w:r/>
    </w:p>
    <w:p>
      <w:pPr>
        <w:ind w:firstLine="420"/>
        <w:spacing w:line="360" w:lineRule="auto"/>
        <w:rPr>
          <w:rFonts w:ascii="宋体" w:hAnsi="宋体" w:eastAsia="宋体" w:cs="宋体"/>
          <w:bCs/>
          <w:szCs w:val="21"/>
        </w:rPr>
      </w:pPr>
      <w:r/>
      <w:bookmarkStart w:id="350" w:name="_Toc152679718"/>
      <w:r/>
      <w:bookmarkStart w:id="351" w:name="_Toc152679333"/>
      <w:r>
        <w:rPr>
          <w:rFonts w:hint="eastAsia" w:ascii="宋体" w:hAnsi="宋体" w:eastAsia="宋体" w:cs="宋体"/>
          <w:bCs/>
          <w:szCs w:val="21"/>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50"/>
      <w:r/>
      <w:bookmarkEnd w:id="351"/>
      <w:r/>
      <w:r/>
    </w:p>
    <w:p>
      <w:pPr>
        <w:ind w:firstLine="420"/>
        <w:spacing w:line="360" w:lineRule="auto"/>
        <w:rPr>
          <w:rFonts w:ascii="宋体" w:hAnsi="宋体" w:eastAsia="宋体" w:cs="宋体"/>
          <w:bCs/>
          <w:szCs w:val="21"/>
        </w:rPr>
      </w:pPr>
      <w:r/>
      <w:bookmarkStart w:id="352" w:name="_Toc152679719"/>
      <w:r/>
      <w:bookmarkStart w:id="353" w:name="_Toc152679334"/>
      <w:r>
        <w:rPr>
          <w:rFonts w:hint="eastAsia" w:ascii="宋体" w:hAnsi="宋体" w:eastAsia="宋体" w:cs="宋体"/>
          <w:bCs/>
          <w:szCs w:val="21"/>
        </w:rPr>
        <w:t xml:space="preserve">三、每部分的得分保留小数点后两位，合计得分保留小数点后两位，第三位四舍五入。</w:t>
      </w:r>
      <w:bookmarkEnd w:id="352"/>
      <w:r/>
      <w:bookmarkEnd w:id="353"/>
      <w:r/>
      <w:r/>
    </w:p>
    <w:p>
      <w:pPr>
        <w:ind w:firstLine="422"/>
        <w:spacing w:line="360" w:lineRule="auto"/>
        <w:rPr>
          <w:rFonts w:ascii="宋体" w:hAnsi="宋体" w:eastAsia="宋体" w:cs="宋体"/>
          <w:b/>
          <w:szCs w:val="21"/>
        </w:rPr>
      </w:pPr>
      <w:r/>
      <w:bookmarkStart w:id="354" w:name="_Hlk149904248"/>
      <w:r>
        <w:rPr>
          <w:rFonts w:hint="eastAsia" w:ascii="宋体" w:hAnsi="宋体" w:eastAsia="宋体" w:cs="宋体"/>
          <w:b/>
          <w:szCs w:val="21"/>
        </w:rPr>
        <w:t xml:space="preserve">四、政府采购政策功能落实</w:t>
      </w:r>
      <w:bookmarkEnd w:id="354"/>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1、小微型企业价格扣除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（1）供应商需按照采购文件的要求提供相应的《中小企业声明函》。</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（2）企业标准请参照《关于印发中小企业划型标准规定的通知》（工信部联企业[2011]300号）文件规定自行填写。</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2、残疾人福利单位价格扣除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（1）残疾人福利性单位视同小型、微型企业。</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（2）残疾人福利单位需按照采购文件的要求提供《残疾人福利性单位声明函》。</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（3）残疾人福利单位标准请参照《关于促进残疾人就业政府采购政策的通知》（财库〔2017〕141号）。</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3、监狱和戒毒企业价格扣除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（1）监狱和戒毒企业（简称监狱企业）视同小型、微型企业。</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（3）监狱企业标准请参照《关于政府采购支持监狱企业发展有关问题的通知》（财库[2014]68号）。</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4、残疾人福利单位、监狱企业属于小型、微型企业的，不重复享受政策。</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6、联合体各方均为小型、微型企业（残疾人福利单位、监狱企业）的，联合体享受10%价格扣除，用扣除后的价格参与评审。</w:t>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clear="all"/>
      </w:r>
      <w:r/>
    </w:p>
    <w:p>
      <w:pPr>
        <w:ind w:firstLine="2891"/>
        <w:rPr>
          <w:rFonts w:ascii="宋体" w:hAnsi="宋体" w:eastAsia="宋体" w:cs="Times New Roman"/>
          <w:b/>
          <w:bCs/>
          <w:sz w:val="32"/>
          <w:szCs w:val="32"/>
        </w:rPr>
      </w:pPr>
      <w:r>
        <w:rPr>
          <w:rFonts w:hint="eastAsia" w:ascii="宋体" w:hAnsi="宋体" w:eastAsia="宋体" w:cs="Times New Roman"/>
          <w:b/>
          <w:bCs/>
          <w:sz w:val="32"/>
          <w:szCs w:val="32"/>
        </w:rPr>
        <w:t xml:space="preserve">第四节</w:t>
      </w:r>
      <w:r>
        <w:rPr>
          <w:rFonts w:ascii="宋体" w:hAnsi="宋体" w:eastAsia="宋体" w:cs="Times New Roman"/>
          <w:b/>
          <w:bCs/>
          <w:sz w:val="32"/>
          <w:szCs w:val="32"/>
        </w:rPr>
        <w:t xml:space="preserve"></w:t>
      </w:r>
      <w:bookmarkStart w:id="355" w:name="_Hlk153264567"/>
      <w:r>
        <w:rPr>
          <w:rFonts w:hint="eastAsia" w:ascii="宋体" w:hAnsi="宋体" w:eastAsia="宋体" w:cs="Times New Roman"/>
          <w:b/>
          <w:bCs/>
          <w:sz w:val="32"/>
          <w:szCs w:val="32"/>
        </w:rPr>
        <w:t xml:space="preserve">评标标准</w:t>
      </w:r>
      <w:bookmarkEnd w:id="305"/>
      <w:r/>
      <w:bookmarkEnd w:id="306"/>
      <w:r/>
      <w:bookmarkEnd w:id="355"/>
      <w:r/>
      <w:bookmarkStart w:id="356" w:name="_Toc152679335"/>
      <w:r/>
      <w:r/>
    </w:p>
    <w:tbl>
      <w:tblPr>
        <w:tblStyle w:val="65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47"/>
        <w:gridCol w:w="965"/>
        <w:gridCol w:w="682"/>
        <w:gridCol w:w="3913"/>
        <w:gridCol w:w="2421"/>
      </w:tblGrid>
      <w:tr>
        <w:trPr>
          <w:trHeight w:val="285"/>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序号</w:t>
            </w:r>
            <w:r/>
          </w:p>
        </w:tc>
        <w:tc>
          <w:tcPr>
            <w:tcBorders>
              <w:top w:val="single" w:color="000000" w:sz="8" w:space="0"/>
              <w:left w:val="single" w:color="000000" w:sz="8" w:space="0"/>
              <w:bottom w:val="single" w:color="000000" w:sz="8" w:space="0"/>
              <w:right w:val="single" w:color="000000" w:sz="8" w:space="0"/>
            </w:tcBorders>
            <w:tcW w:w="566" w:type="pct"/>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评分因素</w:t>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分值</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评分标准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jc w:val="center"/>
              <w:widowControl/>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说明</w:t>
            </w:r>
            <w:r/>
          </w:p>
        </w:tc>
      </w:tr>
      <w:tr>
        <w:trPr>
          <w:trHeight w:val="182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bCs/>
                <w:color w:val="000000"/>
                <w:sz w:val="22"/>
                <w:szCs w:val="22"/>
              </w:rPr>
            </w:pPr>
            <w:r>
              <w:rPr>
                <w:rFonts w:hint="eastAsia" w:ascii="宋体" w:hAnsi="宋体" w:eastAsia="宋体" w:cs="宋体"/>
                <w:bCs/>
                <w:color w:val="000000"/>
                <w:sz w:val="22"/>
                <w:szCs w:val="22"/>
              </w:rPr>
              <w:t xml:space="preserve">1</w:t>
            </w:r>
            <w:r/>
          </w:p>
        </w:tc>
        <w:tc>
          <w:tcPr>
            <w:tcBorders>
              <w:top w:val="single" w:color="000000" w:sz="8" w:space="0"/>
              <w:left w:val="single" w:color="000000" w:sz="8" w:space="0"/>
              <w:bottom w:val="single" w:color="000000" w:sz="8" w:space="0"/>
              <w:right w:val="single" w:color="000000" w:sz="8" w:space="0"/>
            </w:tcBorders>
            <w:tcW w:w="566" w:type="pct"/>
            <w:vAlign w:val="center"/>
            <w:textDirection w:val="lrTb"/>
            <w:noWrap w:val="false"/>
          </w:tcPr>
          <w:p>
            <w:pPr>
              <w:ind w:firstLine="28"/>
              <w:jc w:val="center"/>
              <w:spacing w:line="320" w:lineRule="exact"/>
              <w:rPr>
                <w:rFonts w:ascii="宋体" w:hAnsi="宋体" w:eastAsia="宋体" w:cs="宋体"/>
                <w:bCs/>
                <w:szCs w:val="21"/>
              </w:rPr>
            </w:pPr>
            <w:r>
              <w:rPr>
                <w:rFonts w:hint="eastAsia" w:ascii="宋体" w:hAnsi="宋体" w:eastAsia="宋体" w:cs="宋体"/>
                <w:bCs/>
                <w:szCs w:val="21"/>
              </w:rPr>
              <w:t xml:space="preserve">价格分</w:t>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ind w:firstLine="28"/>
              <w:jc w:val="center"/>
              <w:spacing w:line="320" w:lineRule="exact"/>
              <w:rPr>
                <w:rFonts w:ascii="宋体" w:hAnsi="宋体" w:eastAsia="宋体" w:cs="宋体"/>
                <w:szCs w:val="21"/>
              </w:rPr>
            </w:pPr>
            <w:r>
              <w:rPr>
                <w:rFonts w:ascii="宋体" w:hAnsi="宋体" w:eastAsia="宋体" w:cs="宋体"/>
                <w:bCs/>
                <w:szCs w:val="21"/>
              </w:rPr>
              <w:t xml:space="preserve">30</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jc w:val="left"/>
              <w:spacing w:line="320" w:lineRule="exact"/>
              <w:widowControl/>
              <w:rPr>
                <w:rFonts w:ascii="宋体" w:hAnsi="宋体" w:eastAsia="宋体" w:cs="宋体"/>
              </w:rPr>
            </w:pPr>
            <w:r>
              <w:rPr>
                <w:rFonts w:hint="eastAsia" w:ascii="宋体" w:hAnsi="宋体" w:eastAsia="宋体" w:cs="宋体"/>
              </w:rPr>
              <w:t xml:space="preserve">采用低价优先法计算，即满足招标文件要求且投标价格最低的投标报价为评标基准价，其价格分为满分。其他投标人的价格分统一按照下列公式计算：投标报价得分=（评标基准价／其他投标人报价）×价格权值×100。</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jc w:val="left"/>
              <w:spacing w:line="320" w:lineRule="exact"/>
              <w:widowControl/>
              <w:rPr>
                <w:rFonts w:ascii="宋体" w:hAnsi="宋体" w:eastAsia="宋体" w:cs="宋体"/>
                <w:szCs w:val="21"/>
              </w:rPr>
            </w:pPr>
            <w:r>
              <w:rPr>
                <w:rFonts w:hint="eastAsia" w:ascii="宋体" w:hAnsi="宋体" w:eastAsia="宋体" w:cs="宋体"/>
                <w:szCs w:val="21"/>
              </w:rPr>
              <w:t xml:space="preserve">此处最后报价指经过报价修正，及因落实政府采购政策进行价格调整后的最后报价。详见第四章《评审程序、评审方法和评审标准》</w:t>
            </w:r>
            <w:r/>
          </w:p>
        </w:tc>
      </w:tr>
      <w:tr>
        <w:trPr>
          <w:trHeight w:val="78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8" w:space="0"/>
              <w:left w:val="single" w:color="000000" w:sz="8" w:space="0"/>
              <w:bottom w:val="single" w:color="000000" w:sz="8" w:space="0"/>
              <w:right w:val="single" w:color="auto" w:sz="4" w:space="0"/>
            </w:tcBorders>
            <w:tcW w:w="566" w:type="pct"/>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主观分</w:t>
            </w:r>
            <w:r/>
          </w:p>
        </w:tc>
        <w:tc>
          <w:tcPr>
            <w:tcBorders>
              <w:top w:val="single" w:color="000000" w:sz="8" w:space="0"/>
              <w:left w:val="single" w:color="auto" w:sz="4" w:space="0"/>
              <w:bottom w:val="single" w:color="000000" w:sz="8" w:space="0"/>
              <w:right w:val="single" w:color="auto" w:sz="4"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gridSpan w:val="2"/>
            <w:tcBorders>
              <w:top w:val="single" w:color="000000" w:sz="8" w:space="0"/>
              <w:left w:val="single" w:color="auto" w:sz="4" w:space="0"/>
              <w:bottom w:val="single" w:color="000000" w:sz="8" w:space="0"/>
              <w:right w:val="single" w:color="000000" w:sz="8" w:space="0"/>
            </w:tcBorders>
            <w:tcW w:w="3713" w:type="pct"/>
            <w:vAlign w:val="center"/>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r>
      <w:tr>
        <w:trPr>
          <w:trHeight w:val="9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tcBorders>
              <w:top w:val="single" w:color="000000" w:sz="8" w:space="0"/>
              <w:left w:val="single" w:color="000000" w:sz="8" w:space="0"/>
              <w:bottom w:val="single" w:color="000000" w:sz="8" w:space="0"/>
              <w:right w:val="single" w:color="000000" w:sz="8" w:space="0"/>
            </w:tcBorders>
            <w:tcW w:w="566"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实施方案</w:t>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ind w:firstLine="440"/>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投标人根据本次招标内容编制实施方案，方案科学合理、组织有序，能最大限度高效推进项目实施。</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方案详细完善，实施过程规范，人员配备合理，有严格的质量监控程序，得6分；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方案详细完善性一般，实施过程规范性一般，人员配备合理性一般，有基本的质量监控程序，得</w:t>
            </w:r>
            <w:r>
              <w:rPr>
                <w:rFonts w:hint="eastAsia" w:ascii="宋体" w:hAnsi="宋体" w:cs="宋体"/>
                <w:color w:val="000000"/>
                <w:sz w:val="22"/>
                <w:szCs w:val="22"/>
              </w:rPr>
              <w:t xml:space="preserve">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方案基本完善，实施过程内容描述基本规范，人员配备简单，有简单的质量监控程序，得</w:t>
            </w:r>
            <w:r>
              <w:rPr>
                <w:rFonts w:hint="eastAsia" w:ascii="宋体" w:hAnsi="宋体" w:cs="宋体"/>
                <w:color w:val="000000"/>
                <w:sz w:val="22"/>
                <w:szCs w:val="22"/>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方案内容有缺漏，未能涵盖上述全部内容，实施过程内容只做简单描述，人员配备不能结合项目实际，没有质量监控程序，得1分；未提供本项不得分。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rPr>
                <w:rFonts w:ascii="宋体" w:hAnsi="宋体" w:eastAsia="宋体" w:cs="宋体"/>
                <w:color w:val="000000"/>
                <w:sz w:val="22"/>
                <w:szCs w:val="22"/>
              </w:rPr>
            </w:pPr>
            <w:r>
              <w:rPr>
                <w:rFonts w:hint="eastAsia" w:ascii="宋体" w:hAnsi="宋体" w:cs="宋体"/>
                <w:color w:val="000000"/>
                <w:sz w:val="22"/>
                <w:szCs w:val="22"/>
              </w:rPr>
              <w:t xml:space="preserve"> </w:t>
            </w:r>
            <w:r/>
          </w:p>
        </w:tc>
      </w:tr>
      <w:tr>
        <w:trPr>
          <w:trHeight w:val="4048"/>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Borders>
              <w:top w:val="single" w:color="000000" w:sz="8" w:space="0"/>
              <w:left w:val="single" w:color="000000" w:sz="8" w:space="0"/>
              <w:bottom w:val="single" w:color="000000" w:sz="8" w:space="0"/>
              <w:right w:val="single" w:color="000000" w:sz="8" w:space="0"/>
            </w:tcBorders>
            <w:tcW w:w="566"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售后服务方案</w:t>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ind w:firstLine="440"/>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根据投标人针对本项目提供售后服务方案（服务方式、服务内容、专业咨询等其他伴随服务等）的响应程度、服务的合理性、全面性、可行性等方面进行综合评审：</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方案完整详细，售后服务方案科学合理、有效、可靠，对本项目针对性强、具有实际可操作性得6分；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方案完整详细性一般，售后服务方案科学合理性一般，基本能满足本项目需求的得</w:t>
            </w:r>
            <w:r>
              <w:rPr>
                <w:rFonts w:hint="eastAsia" w:ascii="宋体" w:hAnsi="宋体" w:cs="宋体"/>
                <w:color w:val="000000"/>
                <w:sz w:val="22"/>
                <w:szCs w:val="22"/>
              </w:rPr>
              <w:t xml:space="preserve">4</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方案基本详细，售后服务方案基本科学合理，能简略满足本项目需求的得</w:t>
            </w:r>
            <w:r>
              <w:rPr>
                <w:rFonts w:hint="eastAsia" w:ascii="宋体" w:hAnsi="宋体" w:cs="宋体"/>
                <w:color w:val="000000"/>
                <w:sz w:val="22"/>
                <w:szCs w:val="22"/>
              </w:rPr>
              <w:t xml:space="preserve">2</w:t>
            </w:r>
            <w:r>
              <w:rPr>
                <w:rFonts w:hint="eastAsia" w:ascii="宋体" w:hAnsi="宋体" w:eastAsia="宋体" w:cs="宋体"/>
                <w:color w:val="000000"/>
                <w:sz w:val="22"/>
                <w:szCs w:val="22"/>
              </w:rPr>
              <w:t xml:space="preserve">分；</w:t>
            </w:r>
            <w:r>
              <w:rPr>
                <w:rFonts w:hint="eastAsia" w:ascii="宋体" w:hAnsi="宋体" w:eastAsia="宋体" w:cs="宋体"/>
                <w:color w:val="000000"/>
                <w:sz w:val="22"/>
                <w:szCs w:val="22"/>
              </w:rPr>
              <w:br/>
            </w:r>
            <w:r>
              <w:rPr>
                <w:rFonts w:hint="eastAsia" w:ascii="宋体" w:hAnsi="宋体" w:eastAsia="宋体" w:cs="宋体"/>
                <w:color w:val="000000"/>
                <w:sz w:val="22"/>
                <w:szCs w:val="22"/>
              </w:rPr>
              <w:t xml:space="preserve">未提供本项不得分。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rPr>
                <w:rFonts w:ascii="宋体" w:hAnsi="宋体" w:eastAsia="宋体" w:cs="宋体"/>
                <w:color w:val="000000"/>
                <w:sz w:val="22"/>
                <w:szCs w:val="22"/>
              </w:rPr>
            </w:pPr>
            <w:r>
              <w:rPr>
                <w:rFonts w:ascii="宋体" w:hAnsi="宋体" w:eastAsia="宋体" w:cs="宋体"/>
                <w:color w:val="000000"/>
                <w:sz w:val="22"/>
                <w:szCs w:val="22"/>
              </w:rPr>
            </w:r>
            <w:r/>
          </w:p>
        </w:tc>
      </w:tr>
      <w:tr>
        <w:trPr>
          <w:trHeight w:val="285"/>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tcBorders>
              <w:top w:val="single" w:color="000000" w:sz="8" w:space="0"/>
              <w:left w:val="single" w:color="000000" w:sz="8" w:space="0"/>
              <w:bottom w:val="single" w:color="000000" w:sz="8" w:space="0"/>
              <w:right w:val="single" w:color="000000" w:sz="8" w:space="0"/>
            </w:tcBorders>
            <w:tcW w:w="566"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培训方案</w:t>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ind w:firstLine="440"/>
              <w:jc w:val="left"/>
              <w:spacing w:line="36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根据投标人提供的培训方案，针对培训方案、培训内容、安排、可操作性和培训质量保障等情况进行评审。</w:t>
            </w:r>
            <w:r/>
          </w:p>
          <w:p>
            <w:pPr>
              <w:jc w:val="left"/>
              <w:spacing w:line="36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方案无缺漏，条理清晰，功能结构描述完整、合理、详细的，得6分；</w:t>
            </w:r>
            <w:r/>
          </w:p>
          <w:p>
            <w:pPr>
              <w:jc w:val="left"/>
              <w:spacing w:line="36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方案无缺漏，条理较为清晰，功能结构描述较为完整、合理、详细的，得4分；</w:t>
            </w:r>
            <w:r/>
          </w:p>
          <w:p>
            <w:pPr>
              <w:jc w:val="left"/>
              <w:spacing w:line="36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方案描述只是简单涵盖上述内容，未作详细描述的，得2分；</w:t>
            </w:r>
            <w:r/>
          </w:p>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未提供本项不得分。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285"/>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b/>
                <w:color w:val="000000"/>
                <w:sz w:val="22"/>
                <w:szCs w:val="22"/>
              </w:rPr>
            </w:pPr>
            <w:r>
              <w:rPr>
                <w:rFonts w:hint="eastAsia" w:ascii="宋体" w:hAnsi="宋体" w:eastAsia="宋体" w:cs="宋体"/>
                <w:b/>
                <w:color w:val="000000"/>
                <w:sz w:val="22"/>
                <w:szCs w:val="22"/>
              </w:rPr>
              <w:t xml:space="preserve">3</w:t>
            </w:r>
            <w:r/>
          </w:p>
        </w:tc>
        <w:tc>
          <w:tcPr>
            <w:tcBorders>
              <w:top w:val="single" w:color="000000" w:sz="8" w:space="0"/>
              <w:left w:val="single" w:color="000000" w:sz="8" w:space="0"/>
              <w:bottom w:val="single" w:color="000000" w:sz="8" w:space="0"/>
              <w:right w:val="single" w:color="auto" w:sz="4" w:space="0"/>
            </w:tcBorders>
            <w:tcW w:w="566" w:type="pct"/>
            <w:vAlign w:val="center"/>
            <w:textDirection w:val="lrTb"/>
            <w:noWrap w:val="false"/>
          </w:tcPr>
          <w:p>
            <w:pPr>
              <w:jc w:val="left"/>
              <w:widowControl/>
              <w:rPr>
                <w:rFonts w:ascii="宋体" w:hAnsi="宋体" w:eastAsia="宋体" w:cs="宋体"/>
                <w:b/>
                <w:color w:val="000000"/>
                <w:sz w:val="22"/>
                <w:szCs w:val="22"/>
              </w:rPr>
            </w:pPr>
            <w:r>
              <w:rPr>
                <w:rFonts w:hint="eastAsia" w:ascii="宋体" w:hAnsi="宋体" w:eastAsia="宋体" w:cs="宋体"/>
                <w:b/>
                <w:color w:val="000000"/>
                <w:sz w:val="22"/>
                <w:szCs w:val="22"/>
              </w:rPr>
              <w:t xml:space="preserve">客观分</w:t>
            </w:r>
            <w:r/>
          </w:p>
        </w:tc>
        <w:tc>
          <w:tcPr>
            <w:tcBorders>
              <w:top w:val="single" w:color="000000" w:sz="8" w:space="0"/>
              <w:left w:val="single" w:color="auto" w:sz="4" w:space="0"/>
              <w:bottom w:val="single" w:color="000000" w:sz="8" w:space="0"/>
              <w:right w:val="single" w:color="auto" w:sz="4" w:space="0"/>
            </w:tcBorders>
            <w:tcW w:w="400" w:type="pct"/>
            <w:vAlign w:val="center"/>
            <w:textDirection w:val="lrTb"/>
            <w:noWrap w:val="false"/>
          </w:tcPr>
          <w:p>
            <w:pPr>
              <w:jc w:val="center"/>
              <w:widowControl/>
              <w:rPr>
                <w:rFonts w:ascii="宋体" w:hAnsi="宋体" w:eastAsia="宋体" w:cs="宋体"/>
                <w:b/>
                <w:color w:val="000000"/>
                <w:sz w:val="22"/>
                <w:szCs w:val="22"/>
              </w:rPr>
            </w:pPr>
            <w:r>
              <w:rPr>
                <w:rFonts w:hint="eastAsia" w:ascii="宋体" w:hAnsi="宋体" w:eastAsia="宋体" w:cs="宋体"/>
                <w:b/>
                <w:color w:val="000000"/>
                <w:sz w:val="22"/>
                <w:szCs w:val="22"/>
              </w:rPr>
              <w:t xml:space="preserve">52</w:t>
            </w:r>
            <w:r/>
          </w:p>
        </w:tc>
        <w:tc>
          <w:tcPr>
            <w:gridSpan w:val="2"/>
            <w:tcBorders>
              <w:top w:val="single" w:color="000000" w:sz="8" w:space="0"/>
              <w:left w:val="single" w:color="auto" w:sz="4" w:space="0"/>
              <w:bottom w:val="single" w:color="000000" w:sz="8" w:space="0"/>
              <w:right w:val="single" w:color="000000" w:sz="8" w:space="0"/>
            </w:tcBorders>
            <w:tcW w:w="3712" w:type="pct"/>
            <w:vAlign w:val="center"/>
            <w:textDirection w:val="lrTb"/>
            <w:noWrap w:val="false"/>
          </w:tcPr>
          <w:p>
            <w:pPr>
              <w:jc w:val="left"/>
              <w:widowControl/>
              <w:rPr>
                <w:rFonts w:ascii="宋体" w:hAnsi="宋体" w:eastAsia="宋体" w:cs="宋体"/>
                <w:b/>
                <w:color w:val="000000"/>
                <w:sz w:val="22"/>
                <w:szCs w:val="22"/>
              </w:rPr>
            </w:pPr>
            <w:r>
              <w:rPr>
                <w:rFonts w:ascii="宋体" w:hAnsi="宋体" w:eastAsia="宋体" w:cs="宋体"/>
                <w:b/>
                <w:color w:val="000000"/>
                <w:sz w:val="22"/>
                <w:szCs w:val="22"/>
              </w:rPr>
            </w:r>
            <w:r/>
          </w:p>
        </w:tc>
      </w:tr>
      <w:tr>
        <w:trPr>
          <w:trHeight w:val="825"/>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tcBorders>
              <w:top w:val="single" w:color="000000" w:sz="8" w:space="0"/>
              <w:left w:val="single" w:color="000000" w:sz="8" w:space="0"/>
              <w:bottom w:val="single" w:color="000000" w:sz="8" w:space="0"/>
              <w:right w:val="single" w:color="000000" w:sz="8" w:space="0"/>
            </w:tcBorders>
            <w:tcW w:w="566" w:type="pct"/>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公司资质</w:t>
            </w:r>
            <w:r/>
          </w:p>
        </w:tc>
        <w:tc>
          <w:tcPr>
            <w:tcBorders>
              <w:top w:val="single" w:color="000000" w:sz="8" w:space="0"/>
              <w:left w:val="single" w:color="000000" w:sz="8" w:space="0"/>
              <w:bottom w:val="single" w:color="000000" w:sz="8" w:space="0"/>
              <w:right w:val="single" w:color="auto" w:sz="4"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8" w:space="0"/>
              <w:left w:val="single" w:color="auto" w:sz="4" w:space="0"/>
              <w:bottom w:val="single" w:color="000000" w:sz="8" w:space="0"/>
              <w:right w:val="single" w:color="000000" w:sz="8" w:space="0"/>
            </w:tcBorders>
            <w:tcW w:w="2294" w:type="pct"/>
            <w:vAlign w:val="center"/>
            <w:textDirection w:val="lrTb"/>
            <w:noWrap w:val="false"/>
          </w:tcPr>
          <w:p>
            <w:pPr>
              <w:ind w:firstLine="44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投标单位具有信息系统业务安全服务资质CCIA，一级得2分，二级及以下得1分。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1、提供有效的证书原件扫描件。</w:t>
            </w:r>
            <w:r/>
          </w:p>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2、未按要求提供或少提供相关材料不得分。</w:t>
            </w:r>
            <w:r/>
          </w:p>
        </w:tc>
      </w:tr>
      <w:tr>
        <w:trPr>
          <w:trHeight w:val="825"/>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tcBorders>
              <w:top w:val="single" w:color="000000" w:sz="8" w:space="0"/>
              <w:left w:val="single" w:color="000000" w:sz="8" w:space="0"/>
              <w:bottom w:val="single" w:color="000000" w:sz="8" w:space="0"/>
              <w:right w:val="single" w:color="000000" w:sz="8" w:space="0"/>
            </w:tcBorders>
            <w:tcW w:w="566" w:type="pct"/>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ind w:firstLine="44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投标单位具有信息安全服务资质认证CCRC（安全应急）资质，一级得2分，二级及以下得1分。</w:t>
            </w:r>
            <w:r/>
          </w:p>
        </w:tc>
        <w:tc>
          <w:tcPr>
            <w:tcBorders>
              <w:top w:val="single" w:color="000000" w:sz="8" w:space="0"/>
              <w:left w:val="single" w:color="000000" w:sz="8" w:space="0"/>
              <w:right w:val="single" w:color="000000" w:sz="8" w:space="0"/>
            </w:tcBorders>
            <w:tcW w:w="1419" w:type="pct"/>
            <w:vAlign w:val="center"/>
            <w:vMerge w:val="restart"/>
            <w:textDirection w:val="lrTb"/>
            <w:noWrap w:val="false"/>
          </w:tcPr>
          <w:p>
            <w:pPr>
              <w:spacing w:line="320" w:lineRule="exact"/>
              <w:widowControl/>
              <w:rPr>
                <w:rFonts w:ascii="宋体" w:hAnsi="宋体" w:eastAsia="宋体" w:cs="宋体"/>
                <w:szCs w:val="21"/>
              </w:rPr>
            </w:pPr>
            <w:r>
              <w:rPr>
                <w:rFonts w:hint="eastAsia" w:ascii="宋体" w:hAnsi="宋体" w:eastAsia="宋体" w:cs="宋体"/>
                <w:szCs w:val="21"/>
              </w:rPr>
              <w:t xml:space="preserve">1、提供有效的证书原件扫描件；</w:t>
            </w:r>
            <w:r/>
          </w:p>
          <w:p>
            <w:pPr>
              <w:spacing w:line="320" w:lineRule="exact"/>
              <w:widowControl/>
              <w:rPr>
                <w:rFonts w:ascii="宋体" w:hAnsi="宋体" w:eastAsia="宋体" w:cs="宋体"/>
                <w:szCs w:val="21"/>
              </w:rPr>
            </w:pPr>
            <w:r>
              <w:rPr>
                <w:rFonts w:hint="eastAsia" w:ascii="宋体" w:hAnsi="宋体" w:eastAsia="宋体" w:cs="宋体"/>
                <w:szCs w:val="21"/>
              </w:rPr>
              <w:t xml:space="preserve">2、提供国家认监委官网查询状态为“有效”的截图；</w:t>
            </w:r>
            <w:r/>
          </w:p>
          <w:p>
            <w:pPr>
              <w:widowControl/>
              <w:rPr>
                <w:rFonts w:ascii="宋体" w:hAnsi="宋体" w:eastAsia="宋体" w:cs="宋体"/>
                <w:color w:val="000000"/>
                <w:sz w:val="22"/>
                <w:szCs w:val="22"/>
              </w:rPr>
            </w:pPr>
            <w:r>
              <w:rPr>
                <w:rFonts w:hint="eastAsia" w:ascii="宋体" w:hAnsi="宋体" w:eastAsia="宋体" w:cs="宋体"/>
                <w:szCs w:val="21"/>
              </w:rPr>
              <w:t xml:space="preserve">3、未按要求提供或无法证明的不得分。</w:t>
            </w:r>
            <w:r/>
          </w:p>
        </w:tc>
      </w:tr>
      <w:tr>
        <w:trPr>
          <w:trHeight w:val="825"/>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tcBorders>
              <w:top w:val="single" w:color="000000" w:sz="8" w:space="0"/>
              <w:left w:val="single" w:color="000000" w:sz="8" w:space="0"/>
              <w:bottom w:val="single" w:color="000000" w:sz="8" w:space="0"/>
              <w:right w:val="single" w:color="000000" w:sz="8" w:space="0"/>
            </w:tcBorders>
            <w:tcW w:w="566" w:type="pct"/>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ind w:firstLine="440"/>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投标单位具有有效期内的数据存储安全管理体系认证证书、质量管理体系认证证书，有一份得1分，最高2分。</w:t>
            </w:r>
            <w:r/>
          </w:p>
        </w:tc>
        <w:tc>
          <w:tcPr>
            <w:tcBorders>
              <w:left w:val="single" w:color="000000" w:sz="8" w:space="0"/>
              <w:bottom w:val="single" w:color="000000" w:sz="8" w:space="0"/>
              <w:right w:val="single" w:color="000000" w:sz="8" w:space="0"/>
            </w:tcBorders>
            <w:tcW w:w="1419" w:type="pct"/>
            <w:vAlign w:val="center"/>
            <w:vMerge w:val="continue"/>
            <w:textDirection w:val="lrTb"/>
            <w:noWrap w:val="false"/>
          </w:tcPr>
          <w:p>
            <w:pPr>
              <w:widowControl/>
              <w:rPr>
                <w:rFonts w:ascii="宋体" w:hAnsi="宋体" w:eastAsia="宋体" w:cs="宋体"/>
                <w:color w:val="000000"/>
                <w:sz w:val="22"/>
                <w:szCs w:val="22"/>
              </w:rPr>
            </w:pPr>
            <w:r>
              <w:rPr>
                <w:rFonts w:ascii="宋体" w:hAnsi="宋体" w:eastAsia="宋体" w:cs="宋体"/>
                <w:color w:val="000000"/>
                <w:sz w:val="22"/>
                <w:szCs w:val="22"/>
              </w:rPr>
            </w:r>
            <w:r/>
          </w:p>
        </w:tc>
      </w:tr>
      <w:tr>
        <w:trPr>
          <w:trHeight w:val="1635"/>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w:t>
            </w:r>
            <w:r/>
          </w:p>
        </w:tc>
        <w:tc>
          <w:tcPr>
            <w:tcBorders>
              <w:top w:val="single" w:color="000000" w:sz="8" w:space="0"/>
              <w:left w:val="single" w:color="000000" w:sz="8" w:space="0"/>
              <w:bottom w:val="single" w:color="000000" w:sz="8" w:space="0"/>
              <w:right w:val="single" w:color="000000" w:sz="8" w:space="0"/>
            </w:tcBorders>
            <w:tcW w:w="566"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技术参数</w:t>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ind w:firstLine="440"/>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设备技术参数要求中标注▲的项目为关键性指标，每有一项负偏离扣1分,其余为非关键性指标，非关键性指标（未加▲号）每有一项负偏离的扣0.5分，扣完为止。</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szCs w:val="21"/>
              </w:rPr>
              <w:t xml:space="preserve">根据需求中提供的技术参数在响应文件中逐条列明各项技术参数和要求是否有偏离，并按照要求提供相关证明材料，未按要求逐条列明或未提供相关证明材料的，该条不得分，如有提供虚假技术参数的，在评标过程中一经发现做无效响应处理。</w:t>
            </w:r>
            <w:r/>
          </w:p>
        </w:tc>
      </w:tr>
      <w:tr>
        <w:trPr>
          <w:trHeight w:val="90"/>
        </w:trPr>
        <w:tc>
          <w:tcPr>
            <w:tcBorders>
              <w:top w:val="single" w:color="000000" w:sz="8" w:space="0"/>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w:t>
            </w:r>
            <w:r/>
          </w:p>
        </w:tc>
        <w:tc>
          <w:tcPr>
            <w:tcBorders>
              <w:top w:val="single" w:color="000000" w:sz="8" w:space="0"/>
              <w:left w:val="single" w:color="000000" w:sz="8" w:space="0"/>
              <w:bottom w:val="single" w:color="000000" w:sz="8" w:space="0"/>
              <w:right w:val="single" w:color="000000" w:sz="8" w:space="0"/>
            </w:tcBorders>
            <w:tcW w:w="566"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业绩</w:t>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ind w:firstLine="440"/>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投标人自2022年11月01日以来承担过类似本项目的业绩，每有1个得2分。本项最高得4分。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1、提供中标通知书、合同原件扫描件。</w:t>
            </w:r>
            <w:r/>
          </w:p>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2、时间以合同签订时间为准。</w:t>
            </w:r>
            <w:r/>
          </w:p>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3、未按要求提供或少提供相关材料不得分。</w:t>
            </w:r>
            <w:r/>
          </w:p>
        </w:tc>
      </w:tr>
      <w:tr>
        <w:trPr>
          <w:trHeight w:val="1365"/>
        </w:trPr>
        <w:tc>
          <w:tcPr>
            <w:tcBorders>
              <w:top w:val="single" w:color="000000" w:sz="8" w:space="0"/>
              <w:left w:val="single" w:color="000000" w:sz="8" w:space="0"/>
              <w:right w:val="single" w:color="000000" w:sz="8" w:space="0"/>
            </w:tcBorders>
            <w:tcW w:w="321" w:type="pct"/>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3.6</w:t>
            </w:r>
            <w:r/>
          </w:p>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8" w:space="0"/>
              <w:left w:val="single" w:color="000000" w:sz="8" w:space="0"/>
              <w:right w:val="single" w:color="000000" w:sz="8" w:space="0"/>
            </w:tcBorders>
            <w:tcW w:w="566" w:type="pct"/>
            <w:vAlign w:val="center"/>
            <w:vMerge w:val="restart"/>
            <w:textDirection w:val="lrTb"/>
            <w:noWrap w:val="false"/>
          </w:tcPr>
          <w:p>
            <w:pPr>
              <w:jc w:val="center"/>
              <w:widowControl/>
              <w:rPr>
                <w:rFonts w:ascii="宋体" w:hAnsi="宋体" w:eastAsia="宋体" w:cs="宋体"/>
                <w:color w:val="000000"/>
                <w:sz w:val="22"/>
                <w:szCs w:val="22"/>
              </w:rPr>
            </w:pPr>
            <w:r>
              <w:rPr>
                <w:rStyle w:val="668"/>
                <w:rFonts w:hint="default"/>
                <w:sz w:val="21"/>
                <w:szCs w:val="21"/>
              </w:rPr>
              <w:t xml:space="preserve">拟投入本项目的人员</w:t>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1.拟投入本项目的项目负责人具有机电工程专业二级及以上注册建造师证书、高级弱电系统工程师、CISP注册信息安全管理人员（CISO)认证和IT服务项目经理（ITSS）的，有一份得1分，本项仅计1人得分，最多得4分。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1、提供人员证书及由社保机构出具的投标人近三个月（自开标之日起往前推算）为职工缴纳的社会保险凭证。</w:t>
            </w:r>
            <w:r/>
          </w:p>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2、未按要求提供或无法证明的不得分。</w:t>
            </w:r>
            <w:r/>
          </w:p>
        </w:tc>
      </w:tr>
      <w:tr>
        <w:trPr>
          <w:trHeight w:val="1095"/>
        </w:trPr>
        <w:tc>
          <w:tcPr>
            <w:tcBorders>
              <w:left w:val="single" w:color="000000" w:sz="8" w:space="0"/>
              <w:right w:val="single" w:color="000000" w:sz="8" w:space="0"/>
            </w:tcBorders>
            <w:tcW w:w="321"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left w:val="single" w:color="000000" w:sz="8" w:space="0"/>
              <w:right w:val="single" w:color="000000" w:sz="8" w:space="0"/>
            </w:tcBorders>
            <w:tcW w:w="566"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2.投标人参与本项目的技术负责人具有高级工程师职称、信息系统项目管理师、IT服务工程师（ITSS）、电子信息工程师的，有一个得1分，本项仅计1人得分，最多得4分。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1、提供人员证书及由社保机构出具的投标人近三个月（自开标之日起往前推算）为职工缴纳的社会保险凭证。</w:t>
            </w:r>
            <w:r/>
          </w:p>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2、未按要求提供或无法证明的不得分。</w:t>
            </w:r>
            <w:r/>
          </w:p>
        </w:tc>
      </w:tr>
      <w:tr>
        <w:trPr>
          <w:trHeight w:val="1365"/>
        </w:trPr>
        <w:tc>
          <w:tcPr>
            <w:tcBorders>
              <w:left w:val="single" w:color="000000" w:sz="8" w:space="0"/>
              <w:bottom w:val="single" w:color="000000" w:sz="8" w:space="0"/>
              <w:right w:val="single" w:color="000000" w:sz="8" w:space="0"/>
            </w:tcBorders>
            <w:tcW w:w="321"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left w:val="single" w:color="000000" w:sz="8" w:space="0"/>
              <w:right w:val="single" w:color="000000" w:sz="8" w:space="0"/>
            </w:tcBorders>
            <w:tcW w:w="566"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3.拟投入本项目网络负责人（1名）具有网络规划设计师、网络工程师证书、高级工程师（电子信息专业）、CISAW信息安全保障人员认证证书（应急服务）的，有一份得1分，本项仅计1人得分，最多得4分；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1、提供人员证书及由社保机构出具的投标人近三个月（自开标之日起往前推算）为职工缴纳的社会保险凭证。</w:t>
            </w:r>
            <w:r/>
          </w:p>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2、未按要求提供或无法证明的不得分。</w:t>
            </w:r>
            <w:r/>
          </w:p>
        </w:tc>
      </w:tr>
      <w:tr>
        <w:trPr>
          <w:trHeight w:val="1365"/>
        </w:trPr>
        <w:tc>
          <w:tcPr>
            <w:tcBorders>
              <w:left w:val="single" w:color="000000" w:sz="8" w:space="0"/>
              <w:bottom w:val="single" w:color="000000" w:sz="8" w:space="0"/>
              <w:right w:val="single" w:color="000000" w:sz="8" w:space="0"/>
            </w:tcBorders>
            <w:tcW w:w="321" w:type="pct"/>
            <w:vAlign w:val="center"/>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left w:val="single" w:color="000000" w:sz="8" w:space="0"/>
              <w:bottom w:val="single" w:color="000000" w:sz="8" w:space="0"/>
              <w:right w:val="single" w:color="000000" w:sz="8" w:space="0"/>
            </w:tcBorders>
            <w:tcW w:w="566" w:type="pct"/>
            <w:vAlign w:val="center"/>
            <w:vMerge w:val="continue"/>
            <w:textDirection w:val="lrTb"/>
            <w:noWrap w:val="false"/>
          </w:tcPr>
          <w:p>
            <w:pPr>
              <w:jc w:val="center"/>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000000" w:sz="8" w:space="0"/>
              <w:left w:val="single" w:color="000000" w:sz="8" w:space="0"/>
              <w:bottom w:val="single" w:color="000000" w:sz="8" w:space="0"/>
              <w:right w:val="single" w:color="000000" w:sz="8" w:space="0"/>
            </w:tcBorders>
            <w:tcW w:w="2294"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4.拟投入本项目施工队伍：施工队伍人员中，具有1名低压电工人员得1分，具有1名高处作业（高处安装、维护、拆除作业）人员得1分，最高得2分。</w:t>
            </w:r>
            <w:r/>
          </w:p>
        </w:tc>
        <w:tc>
          <w:tcPr>
            <w:tcBorders>
              <w:top w:val="single" w:color="000000" w:sz="8" w:space="0"/>
              <w:left w:val="single" w:color="000000" w:sz="8" w:space="0"/>
              <w:bottom w:val="single" w:color="000000" w:sz="8" w:space="0"/>
              <w:right w:val="single" w:color="000000" w:sz="8" w:space="0"/>
            </w:tcBorders>
            <w:tcW w:w="1419" w:type="pct"/>
            <w:vAlign w:val="center"/>
            <w:textDirection w:val="lrTb"/>
            <w:noWrap w:val="false"/>
          </w:tcPr>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1、提供人员证书及由社保机构出具的投标人近三个月（自开标之日起往前推算）为职工缴纳的社会保险凭证。</w:t>
            </w:r>
            <w:r/>
          </w:p>
          <w:p>
            <w:p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2、未按要求提供或无法证明的不得分。</w:t>
            </w:r>
            <w:r/>
          </w:p>
        </w:tc>
      </w:tr>
      <w:tr>
        <w:trPr>
          <w:trHeight w:val="285"/>
        </w:trPr>
        <w:tc>
          <w:tcPr>
            <w:gridSpan w:val="2"/>
            <w:tcBorders>
              <w:top w:val="single" w:color="000000" w:sz="8" w:space="0"/>
              <w:left w:val="single" w:color="000000" w:sz="8" w:space="0"/>
              <w:bottom w:val="single" w:color="000000" w:sz="8" w:space="0"/>
              <w:right w:val="single" w:color="000000" w:sz="8" w:space="0"/>
            </w:tcBorders>
            <w:tcW w:w="887"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合计</w:t>
            </w:r>
            <w:r/>
          </w:p>
        </w:tc>
        <w:tc>
          <w:tcPr>
            <w:tcBorders>
              <w:top w:val="single" w:color="000000" w:sz="8" w:space="0"/>
              <w:left w:val="single" w:color="000000" w:sz="8" w:space="0"/>
              <w:bottom w:val="single" w:color="000000" w:sz="8" w:space="0"/>
              <w:right w:val="single" w:color="000000" w:sz="8" w:space="0"/>
            </w:tcBorders>
            <w:tcW w:w="400" w:type="pct"/>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gridSpan w:val="2"/>
            <w:tcBorders>
              <w:top w:val="single" w:color="000000" w:sz="8" w:space="0"/>
              <w:left w:val="single" w:color="000000" w:sz="8" w:space="0"/>
              <w:bottom w:val="single" w:color="000000" w:sz="8" w:space="0"/>
              <w:right w:val="single" w:color="000000" w:sz="8" w:space="0"/>
            </w:tcBorders>
            <w:tcW w:w="3713" w:type="pct"/>
            <w:vAlign w:val="center"/>
            <w:textDirection w:val="lrTb"/>
            <w:noWrap/>
          </w:tcPr>
          <w:p>
            <w:pPr>
              <w:rPr>
                <w:rFonts w:ascii="宋体" w:hAnsi="宋体" w:eastAsia="宋体" w:cs="宋体"/>
                <w:color w:val="000000"/>
                <w:sz w:val="22"/>
                <w:szCs w:val="22"/>
              </w:rPr>
            </w:pPr>
            <w:r>
              <w:rPr>
                <w:rFonts w:ascii="宋体" w:hAnsi="宋体" w:eastAsia="宋体" w:cs="宋体"/>
                <w:color w:val="000000"/>
                <w:sz w:val="22"/>
                <w:szCs w:val="22"/>
              </w:rPr>
            </w:r>
            <w:r/>
          </w:p>
        </w:tc>
      </w:tr>
    </w:tbl>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注意事项：</w:t>
      </w:r>
      <w:r/>
    </w:p>
    <w:p>
      <w:pPr>
        <w:ind w:firstLine="422"/>
        <w:spacing w:line="360" w:lineRule="auto"/>
        <w:rPr>
          <w:rFonts w:ascii="宋体" w:hAnsi="宋体" w:eastAsia="宋体" w:cs="宋体"/>
          <w:b/>
          <w:bCs/>
          <w:szCs w:val="21"/>
        </w:rPr>
      </w:pPr>
      <w:r>
        <w:rPr>
          <w:rFonts w:hint="eastAsia" w:ascii="宋体" w:hAnsi="宋体" w:eastAsia="宋体" w:cs="宋体"/>
          <w:b/>
          <w:bCs/>
          <w:szCs w:val="21"/>
        </w:rPr>
        <w:t xml:space="preserve">1、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ind w:firstLine="422"/>
        <w:spacing w:line="360" w:lineRule="auto"/>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bookmarkStart w:id="357" w:name="_Toc152679720"/>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第五章   采购需求</w:t>
      </w:r>
      <w:bookmarkEnd w:id="119"/>
      <w:r/>
      <w:bookmarkEnd w:id="356"/>
      <w:r/>
      <w:bookmarkEnd w:id="357"/>
      <w:r/>
      <w:r/>
    </w:p>
    <w:p>
      <w:pPr>
        <w:contextualSpacing/>
        <w:spacing w:line="460" w:lineRule="exact"/>
        <w:rPr>
          <w:rFonts w:ascii="宋体" w:hAnsi="宋体" w:eastAsia="宋体" w:cs="宋体"/>
          <w:b/>
          <w:szCs w:val="21"/>
        </w:rPr>
      </w:pPr>
      <w:r/>
      <w:bookmarkStart w:id="358" w:name="_Toc99301425"/>
      <w:r/>
      <w:bookmarkStart w:id="359" w:name="_Toc152679721"/>
      <w:r>
        <w:rPr>
          <w:rFonts w:hint="eastAsia" w:ascii="宋体" w:hAnsi="宋体" w:eastAsia="宋体" w:cs="宋体"/>
          <w:b/>
          <w:szCs w:val="21"/>
        </w:rPr>
        <w:t xml:space="preserve">一、采购标的</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1.项目名称：魏村派出所智能化采购及配套服务项目</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2.采购需求：</w:t>
      </w:r>
      <w:r>
        <w:rPr>
          <w:rFonts w:hint="eastAsia" w:ascii="宋体" w:hAnsi="宋体" w:eastAsia="宋体" w:cs="宋体"/>
          <w:szCs w:val="21"/>
        </w:rPr>
        <w:t xml:space="preserve">本项目为魏村派出所智能化采购及配套服务项目，采购内容包括但不限于设备的制造（采购）、运输、装卸、安装、调试、售后服务、技术培训等，直至通过采购单位及其他相关部门的验收以及质量保修、免费维保等全部工作。</w:t>
      </w:r>
      <w:r/>
    </w:p>
    <w:p>
      <w:pPr>
        <w:jc w:val="left"/>
        <w:spacing w:line="480" w:lineRule="exact"/>
        <w:shd w:val="clear" w:color="auto" w:fill="ffffff"/>
        <w:rPr>
          <w:rFonts w:ascii="宋体" w:hAnsi="宋体" w:eastAsia="宋体" w:cs="宋体"/>
          <w:b/>
          <w:bCs/>
          <w:szCs w:val="21"/>
        </w:rPr>
      </w:pPr>
      <w:r>
        <w:rPr>
          <w:rFonts w:hint="eastAsia" w:ascii="宋体" w:hAnsi="宋体" w:eastAsia="宋体" w:cs="宋体"/>
          <w:b/>
          <w:bCs/>
          <w:szCs w:val="21"/>
        </w:rPr>
        <w:t xml:space="preserve">二、商务要求</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1.实施的期限和范围</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1.1实施的期限：合同签订后30天内将货物交付采购人，验收合格并正常使用。</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1.2实施地点：常州市新北区</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w:t>
      </w:r>
      <w:r>
        <w:rPr>
          <w:rFonts w:ascii="宋体" w:hAnsi="宋体" w:eastAsia="宋体" w:cs="宋体"/>
          <w:bCs/>
          <w:szCs w:val="21"/>
        </w:rPr>
        <w:t xml:space="preserve">.付款方式：</w:t>
      </w:r>
      <w:r/>
    </w:p>
    <w:p>
      <w:pPr>
        <w:ind w:firstLine="420"/>
        <w:jc w:val="left"/>
        <w:spacing w:line="360" w:lineRule="auto"/>
        <w:rPr>
          <w:rFonts w:ascii="宋体" w:hAnsi="宋体" w:cs="宋体"/>
          <w:bCs/>
          <w:szCs w:val="21"/>
        </w:rPr>
      </w:pPr>
      <w:r>
        <w:rPr>
          <w:rFonts w:hint="eastAsia" w:ascii="宋体" w:hAnsi="宋体" w:cs="宋体"/>
          <w:bCs/>
          <w:szCs w:val="21"/>
          <w:highlight w:val="yellow"/>
        </w:rPr>
        <w:t xml:space="preserve">合同签订后，采购人支付合同价30%货款，项目验收合格支付至合同价的80%，经审计后，付至审定价的95%，审计满三年后付至审定价的100%。</w:t>
      </w:r>
      <w:r/>
    </w:p>
    <w:p>
      <w:pPr>
        <w:jc w:val="left"/>
        <w:spacing w:line="480" w:lineRule="exact"/>
        <w:shd w:val="clear" w:color="auto" w:fill="ffffff"/>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三、技术要求</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（一）基本要求</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1.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contextualSpacing/>
        <w:ind w:firstLine="422"/>
        <w:spacing w:line="440" w:lineRule="exact"/>
        <w:rPr>
          <w:rFonts w:ascii="宋体" w:hAnsi="宋体" w:eastAsia="宋体" w:cs="宋体"/>
          <w:szCs w:val="21"/>
        </w:rPr>
      </w:pPr>
      <w:r>
        <w:rPr>
          <w:rFonts w:hint="eastAsia" w:ascii="宋体" w:hAnsi="宋体" w:eastAsia="宋体" w:cs="宋体"/>
          <w:b/>
          <w:szCs w:val="21"/>
        </w:rPr>
        <w:t xml:space="preserve">3.供应商中标后须与采购人在投标产品的“功能配置、技术要求等”方面及时交底沟通；中标供应商开始制造或购买产品之前，采购人有权要求中标供应商对产品进行微调，最终的产品须经采购人确认同意。</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（二）采购清单及技术参数</w:t>
      </w:r>
      <w:r/>
    </w:p>
    <w:tbl>
      <w:tblPr>
        <w:tblStyle w:val="654"/>
        <w:tblW w:w="5734" w:type="pct"/>
        <w:jc w:val="center"/>
        <w:tblLayout w:type="fixed"/>
        <w:tblCellMar>
          <w:left w:w="108" w:type="dxa"/>
          <w:top w:w="0" w:type="dxa"/>
          <w:right w:w="108" w:type="dxa"/>
          <w:bottom w:w="0" w:type="dxa"/>
        </w:tblCellMar>
        <w:tblLook w:val="04A0" w:firstRow="1" w:lastRow="0" w:firstColumn="1" w:lastColumn="0" w:noHBand="0" w:noVBand="1"/>
      </w:tblPr>
      <w:tblGrid>
        <w:gridCol w:w="554"/>
        <w:gridCol w:w="886"/>
        <w:gridCol w:w="6929"/>
        <w:gridCol w:w="720"/>
        <w:gridCol w:w="690"/>
      </w:tblGrid>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参数规格</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rPr>
              <w:t xml:space="preserve">数量</w:t>
            </w:r>
            <w:r/>
          </w:p>
        </w:tc>
      </w:tr>
      <w:tr>
        <w:trPr>
          <w:jc w:val="center"/>
          <w:trHeight w:val="2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一、综合布线系统</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六类信息插座模块</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148</w:t>
            </w: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双口信息插座</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 面板为86型</w:t>
            </w:r>
            <w:r>
              <w:rPr>
                <w:rFonts w:hint="eastAsia" w:ascii="宋体" w:hAnsi="宋体" w:eastAsia="宋体" w:cs="宋体"/>
                <w:color w:val="000000"/>
                <w:szCs w:val="21"/>
              </w:rPr>
              <w:br/>
            </w:r>
            <w:r>
              <w:rPr>
                <w:rFonts w:hint="eastAsia" w:ascii="宋体" w:hAnsi="宋体" w:eastAsia="宋体" w:cs="宋体"/>
                <w:color w:val="000000"/>
                <w:szCs w:val="21"/>
              </w:rPr>
              <w:t xml:space="preserve">2)带有滑盖式永久防尘盖，以免使用中受损或遗失。</w:t>
            </w:r>
            <w:r>
              <w:rPr>
                <w:rFonts w:hint="eastAsia" w:ascii="宋体" w:hAnsi="宋体" w:eastAsia="宋体" w:cs="宋体"/>
                <w:color w:val="000000"/>
                <w:szCs w:val="21"/>
              </w:rPr>
              <w:br/>
            </w:r>
            <w:r>
              <w:rPr>
                <w:rFonts w:hint="eastAsia" w:ascii="宋体" w:hAnsi="宋体" w:eastAsia="宋体" w:cs="宋体"/>
                <w:color w:val="000000"/>
                <w:szCs w:val="21"/>
              </w:rPr>
              <w:t xml:space="preserve">3) 安装方式：暗装，面板配86型金属底盒及安装附件。</w:t>
            </w:r>
            <w:r>
              <w:rPr>
                <w:rFonts w:hint="eastAsia" w:ascii="宋体" w:hAnsi="宋体" w:eastAsia="宋体" w:cs="宋体"/>
                <w:color w:val="000000"/>
                <w:szCs w:val="21"/>
              </w:rPr>
              <w:br/>
            </w:r>
            <w:r>
              <w:rPr>
                <w:rFonts w:hint="eastAsia" w:ascii="宋体" w:hAnsi="宋体" w:eastAsia="宋体" w:cs="宋体"/>
                <w:color w:val="000000"/>
                <w:szCs w:val="21"/>
              </w:rPr>
              <w:t xml:space="preserve">4) 材料：采用PC料，防火等级符合UL 94-V0。应采用UV耐腐塑料。</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62</w:t>
            </w: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单口信息插座</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 面板为86型</w:t>
            </w:r>
            <w:r>
              <w:rPr>
                <w:rFonts w:hint="eastAsia" w:ascii="宋体" w:hAnsi="宋体" w:eastAsia="宋体" w:cs="宋体"/>
                <w:color w:val="000000"/>
                <w:szCs w:val="21"/>
              </w:rPr>
              <w:br/>
            </w:r>
            <w:r>
              <w:rPr>
                <w:rFonts w:hint="eastAsia" w:ascii="宋体" w:hAnsi="宋体" w:eastAsia="宋体" w:cs="宋体"/>
                <w:color w:val="000000"/>
                <w:szCs w:val="21"/>
              </w:rPr>
              <w:t xml:space="preserve">2) 带有滑盖式永久防尘盖。</w:t>
            </w:r>
            <w:r>
              <w:rPr>
                <w:rFonts w:hint="eastAsia" w:ascii="宋体" w:hAnsi="宋体" w:eastAsia="宋体" w:cs="宋体"/>
                <w:color w:val="000000"/>
                <w:szCs w:val="21"/>
              </w:rPr>
              <w:br/>
            </w:r>
            <w:r>
              <w:rPr>
                <w:rFonts w:hint="eastAsia" w:ascii="宋体" w:hAnsi="宋体" w:eastAsia="宋体" w:cs="宋体"/>
                <w:color w:val="000000"/>
                <w:szCs w:val="21"/>
              </w:rPr>
              <w:t xml:space="preserve">3) 安装方式：暗装，面板配86型金属底盒及安装附件。</w:t>
            </w:r>
            <w:r>
              <w:rPr>
                <w:rFonts w:hint="eastAsia" w:ascii="宋体" w:hAnsi="宋体" w:eastAsia="宋体" w:cs="宋体"/>
                <w:color w:val="000000"/>
                <w:szCs w:val="21"/>
              </w:rPr>
              <w:br/>
            </w:r>
            <w:r>
              <w:rPr>
                <w:rFonts w:hint="eastAsia" w:ascii="宋体" w:hAnsi="宋体" w:eastAsia="宋体" w:cs="宋体"/>
                <w:color w:val="000000"/>
                <w:szCs w:val="21"/>
              </w:rPr>
              <w:t xml:space="preserve">4) 材料：采用PC料，防火等级符合UL 94-V0。应采用UV耐腐塑料。</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p>
        </w:tc>
      </w:tr>
      <w:tr>
        <w:trPr>
          <w:jc w:val="center"/>
          <w:trHeight w:val="5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双口地插</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1）弹起式地插                                                                                                      2）应用于工作区布线子系统；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24口配线架(含模块)</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r>
      <w:tr>
        <w:trPr>
          <w:jc w:val="center"/>
          <w:trHeight w:val="26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6类网线</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1.直流电阻 ≤9.5Ω/100m </w:t>
            </w:r>
            <w:r>
              <w:rPr>
                <w:rFonts w:hint="eastAsia" w:ascii="宋体" w:hAnsi="宋体" w:eastAsia="宋体" w:cs="宋体"/>
                <w:color w:val="000000"/>
                <w:szCs w:val="21"/>
              </w:rPr>
              <w:br/>
            </w:r>
            <w:r>
              <w:rPr>
                <w:rFonts w:hint="eastAsia" w:ascii="宋体" w:hAnsi="宋体" w:eastAsia="宋体" w:cs="宋体"/>
                <w:color w:val="000000"/>
                <w:szCs w:val="21"/>
              </w:rPr>
              <w:t xml:space="preserve">2.特性阻抗 100±15Ω</w:t>
            </w:r>
            <w:r>
              <w:rPr>
                <w:rFonts w:hint="eastAsia" w:ascii="宋体" w:hAnsi="宋体" w:eastAsia="宋体" w:cs="宋体"/>
                <w:color w:val="000000"/>
                <w:szCs w:val="21"/>
              </w:rPr>
              <w:br/>
            </w:r>
            <w:r>
              <w:rPr>
                <w:rFonts w:hint="eastAsia" w:ascii="宋体" w:hAnsi="宋体" w:eastAsia="宋体" w:cs="宋体"/>
                <w:color w:val="000000"/>
                <w:szCs w:val="21"/>
              </w:rPr>
              <w:t xml:space="preserve">3.绝缘电阻 ≧5000MΩ/km</w:t>
            </w:r>
            <w:r>
              <w:rPr>
                <w:rFonts w:hint="eastAsia" w:ascii="宋体" w:hAnsi="宋体" w:eastAsia="宋体" w:cs="宋体"/>
                <w:color w:val="000000"/>
                <w:szCs w:val="21"/>
              </w:rPr>
              <w:br/>
            </w:r>
            <w:r>
              <w:rPr>
                <w:rFonts w:hint="eastAsia" w:ascii="宋体" w:hAnsi="宋体" w:eastAsia="宋体" w:cs="宋体"/>
                <w:color w:val="000000"/>
                <w:szCs w:val="21"/>
              </w:rPr>
              <w:t xml:space="preserve">4.线对直流电阻不平衡 ≤2.5% </w:t>
            </w:r>
            <w:r>
              <w:rPr>
                <w:rFonts w:hint="eastAsia" w:ascii="宋体" w:hAnsi="宋体" w:eastAsia="宋体" w:cs="宋体"/>
                <w:color w:val="000000"/>
                <w:szCs w:val="21"/>
              </w:rPr>
              <w:br/>
            </w:r>
            <w:r>
              <w:rPr>
                <w:rFonts w:hint="eastAsia" w:ascii="宋体" w:hAnsi="宋体" w:eastAsia="宋体" w:cs="宋体"/>
                <w:color w:val="000000"/>
                <w:szCs w:val="21"/>
              </w:rPr>
              <w:t xml:space="preserve">5.工作电容 ≤5.6nF/100m </w:t>
            </w:r>
            <w:r>
              <w:rPr>
                <w:rFonts w:hint="eastAsia" w:ascii="宋体" w:hAnsi="宋体" w:eastAsia="宋体" w:cs="宋体"/>
                <w:color w:val="000000"/>
                <w:szCs w:val="21"/>
              </w:rPr>
              <w:br/>
            </w:r>
            <w:r>
              <w:rPr>
                <w:rFonts w:hint="eastAsia" w:ascii="宋体" w:hAnsi="宋体" w:eastAsia="宋体" w:cs="宋体"/>
                <w:color w:val="000000"/>
                <w:szCs w:val="21"/>
              </w:rPr>
              <w:t xml:space="preserve">6.电缆对数：4对</w:t>
            </w:r>
            <w:r>
              <w:rPr>
                <w:rFonts w:hint="eastAsia" w:ascii="宋体" w:hAnsi="宋体" w:eastAsia="宋体" w:cs="宋体"/>
                <w:color w:val="000000"/>
                <w:szCs w:val="21"/>
              </w:rPr>
              <w:br/>
            </w:r>
            <w:r>
              <w:rPr>
                <w:rFonts w:hint="eastAsia" w:ascii="宋体" w:hAnsi="宋体" w:eastAsia="宋体" w:cs="宋体"/>
                <w:color w:val="000000"/>
                <w:szCs w:val="21"/>
              </w:rPr>
              <w:t xml:space="preserve">7.导体材料：无氧圆铜（纯度大于99.99%）</w:t>
            </w:r>
            <w:r>
              <w:rPr>
                <w:rFonts w:hint="eastAsia" w:ascii="宋体" w:hAnsi="宋体" w:eastAsia="宋体" w:cs="宋体"/>
                <w:color w:val="000000"/>
                <w:szCs w:val="21"/>
              </w:rPr>
              <w:br/>
            </w:r>
            <w:r>
              <w:rPr>
                <w:rFonts w:hint="eastAsia" w:ascii="宋体" w:hAnsi="宋体" w:eastAsia="宋体" w:cs="宋体"/>
                <w:color w:val="000000"/>
                <w:szCs w:val="21"/>
              </w:rPr>
              <w:t xml:space="preserve">8.线规：23AWG 0.57mm</w:t>
            </w:r>
            <w:r>
              <w:rPr>
                <w:rFonts w:hint="eastAsia" w:ascii="宋体" w:hAnsi="宋体" w:eastAsia="宋体" w:cs="宋体"/>
                <w:color w:val="000000"/>
                <w:szCs w:val="21"/>
              </w:rPr>
              <w:br/>
            </w:r>
            <w:r>
              <w:rPr>
                <w:rFonts w:hint="eastAsia" w:ascii="宋体" w:hAnsi="宋体" w:eastAsia="宋体" w:cs="宋体"/>
                <w:color w:val="000000"/>
                <w:szCs w:val="21"/>
              </w:rPr>
              <w:t xml:space="preserve">9.电缆外径：≤6.1mm</w:t>
            </w:r>
            <w:r>
              <w:rPr>
                <w:rFonts w:hint="eastAsia" w:ascii="宋体" w:hAnsi="宋体" w:eastAsia="宋体" w:cs="宋体"/>
                <w:color w:val="000000"/>
                <w:szCs w:val="21"/>
              </w:rPr>
              <w:br/>
            </w:r>
            <w:r>
              <w:rPr>
                <w:rFonts w:hint="eastAsia" w:ascii="宋体" w:hAnsi="宋体" w:eastAsia="宋体" w:cs="宋体"/>
                <w:color w:val="000000"/>
                <w:szCs w:val="21"/>
              </w:rPr>
              <w:t xml:space="preserve">10.绝缘材料：HDPE（实心聚烯烃）</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7400</w:t>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1.安装高度：1U </w:t>
            </w:r>
            <w:r>
              <w:rPr>
                <w:rFonts w:hint="eastAsia" w:ascii="宋体" w:hAnsi="宋体" w:eastAsia="宋体" w:cs="宋体"/>
                <w:color w:val="000000"/>
                <w:szCs w:val="21"/>
              </w:rPr>
              <w:br/>
            </w:r>
            <w:r>
              <w:rPr>
                <w:rFonts w:hint="eastAsia" w:ascii="宋体" w:hAnsi="宋体" w:eastAsia="宋体" w:cs="宋体"/>
                <w:color w:val="000000"/>
                <w:szCs w:val="21"/>
              </w:rPr>
              <w:t xml:space="preserve">2.安装方式：机柜螺丝安装 </w:t>
            </w:r>
            <w:r>
              <w:rPr>
                <w:rFonts w:hint="eastAsia" w:ascii="宋体" w:hAnsi="宋体" w:eastAsia="宋体" w:cs="宋体"/>
                <w:color w:val="000000"/>
                <w:szCs w:val="21"/>
              </w:rPr>
              <w:br/>
            </w:r>
            <w:r>
              <w:rPr>
                <w:rFonts w:hint="eastAsia" w:ascii="宋体" w:hAnsi="宋体" w:eastAsia="宋体" w:cs="宋体"/>
                <w:color w:val="000000"/>
                <w:szCs w:val="21"/>
              </w:rPr>
              <w:t xml:space="preserve">3.使用温度： -40～70℃，湿度：85%（温度85℃±3℃）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材质:金属 管径:20mm 厚度1.2mm。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656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12芯光纤配线架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大对数电缆</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护套材料：室内：聚氯乙烯(PVC)  室外：聚乙烯(PE)</w:t>
            </w:r>
            <w:r>
              <w:rPr>
                <w:rFonts w:hint="eastAsia" w:ascii="宋体" w:hAnsi="宋体" w:eastAsia="宋体" w:cs="宋体"/>
                <w:color w:val="000000"/>
                <w:szCs w:val="21"/>
              </w:rPr>
              <w:br/>
            </w:r>
            <w:r>
              <w:rPr>
                <w:rFonts w:hint="eastAsia" w:ascii="宋体" w:hAnsi="宋体" w:eastAsia="宋体" w:cs="宋体"/>
                <w:color w:val="000000"/>
                <w:szCs w:val="21"/>
              </w:rPr>
              <w:t xml:space="preserve">绝缘材料: HDPE</w:t>
            </w:r>
            <w:r>
              <w:rPr>
                <w:rFonts w:hint="eastAsia" w:ascii="宋体" w:hAnsi="宋体" w:eastAsia="宋体" w:cs="宋体"/>
                <w:color w:val="000000"/>
                <w:szCs w:val="21"/>
              </w:rPr>
              <w:br/>
            </w:r>
            <w:r>
              <w:rPr>
                <w:rFonts w:hint="eastAsia" w:ascii="宋体" w:hAnsi="宋体" w:eastAsia="宋体" w:cs="宋体"/>
                <w:color w:val="000000"/>
                <w:szCs w:val="21"/>
              </w:rPr>
              <w:t xml:space="preserve">导体材料和直径: 无氧圆铜线（纯度99.99%）26AWG </w:t>
            </w:r>
            <w:r>
              <w:rPr>
                <w:rFonts w:hint="eastAsia" w:ascii="宋体" w:hAnsi="宋体" w:eastAsia="宋体" w:cs="宋体"/>
                <w:color w:val="000000"/>
                <w:szCs w:val="21"/>
              </w:rPr>
              <w:br/>
            </w:r>
            <w:r>
              <w:rPr>
                <w:rFonts w:hint="eastAsia" w:ascii="宋体" w:hAnsi="宋体" w:eastAsia="宋体" w:cs="宋体"/>
                <w:color w:val="000000"/>
                <w:szCs w:val="21"/>
              </w:rPr>
              <w:t xml:space="preserve">符合标准：GB 50311-2016; ISO/IEC 11801-2011; EIA/TIA 568C.2;YD/T 1019-2013等.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w:t>
            </w:r>
            <w:r/>
          </w:p>
        </w:tc>
      </w:tr>
      <w:tr>
        <w:trPr>
          <w:jc w:val="center"/>
          <w:trHeight w:val="18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12芯单模光纤</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动态/静态弯曲半径： 20D/10D/ GYXTW；8）规格：单模：B1（9/125μm）  多模：A1a，A1b（50/125μm，62.5/125μm）</w:t>
            </w:r>
            <w:r>
              <w:rPr>
                <w:rFonts w:hint="eastAsia" w:ascii="宋体" w:hAnsi="宋体" w:eastAsia="宋体" w:cs="宋体"/>
                <w:color w:val="000000"/>
                <w:szCs w:val="21"/>
              </w:rPr>
              <w:br/>
            </w:r>
            <w:r>
              <w:rPr>
                <w:rFonts w:hint="eastAsia" w:ascii="宋体" w:hAnsi="宋体" w:eastAsia="宋体" w:cs="宋体"/>
                <w:color w:val="000000"/>
                <w:szCs w:val="21"/>
              </w:rPr>
              <w:t xml:space="preserve">衰减＠20℃（DB/Km）： 单模：＠1310≤0.36，＠1550≤0.22；多模：＠850≤3.5，＠1300≤1.5</w:t>
            </w:r>
            <w:r>
              <w:rPr>
                <w:rFonts w:hint="eastAsia" w:ascii="宋体" w:hAnsi="宋体" w:eastAsia="宋体" w:cs="宋体"/>
                <w:color w:val="000000"/>
                <w:szCs w:val="21"/>
              </w:rPr>
              <w:br/>
            </w:r>
            <w:r>
              <w:rPr>
                <w:rFonts w:hint="eastAsia" w:ascii="宋体" w:hAnsi="宋体" w:eastAsia="宋体" w:cs="宋体"/>
                <w:color w:val="000000"/>
                <w:szCs w:val="21"/>
              </w:rPr>
              <w:t xml:space="preserve">OM3：＠850≤2.5，＠1300≤0.7</w:t>
            </w:r>
            <w:r>
              <w:rPr>
                <w:rFonts w:hint="eastAsia" w:ascii="宋体" w:hAnsi="宋体" w:eastAsia="宋体" w:cs="宋体"/>
                <w:color w:val="000000"/>
                <w:szCs w:val="21"/>
              </w:rPr>
              <w:br/>
            </w:r>
            <w:r>
              <w:rPr>
                <w:rFonts w:hint="eastAsia" w:ascii="宋体" w:hAnsi="宋体" w:eastAsia="宋体" w:cs="宋体"/>
                <w:color w:val="000000"/>
                <w:szCs w:val="21"/>
              </w:rPr>
              <w:t xml:space="preserve">存储/安装/使用温度：-40℃～+60℃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900</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热熔</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96</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600*800*2000mm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600*600*2000mm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面板、地插底盒、2米6类网线跳线、光纤尾纤、跳纤等辅材</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3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二、计算机网络系统</w:t>
            </w:r>
            <w:r/>
          </w:p>
        </w:tc>
      </w:tr>
      <w:tr>
        <w:trPr>
          <w:jc w:val="center"/>
          <w:trHeight w:val="450"/>
        </w:trPr>
        <w:tc>
          <w:tcPr>
            <w:gridSpan w:val="2"/>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rPr>
                <w:rFonts w:ascii="宋体" w:hAnsi="宋体" w:eastAsia="宋体" w:cs="宋体"/>
                <w:b/>
                <w:bCs/>
                <w:color w:val="000000"/>
                <w:szCs w:val="21"/>
              </w:rPr>
            </w:pPr>
            <w:r>
              <w:rPr>
                <w:rFonts w:hint="eastAsia" w:ascii="宋体" w:hAnsi="宋体" w:eastAsia="宋体" w:cs="宋体"/>
                <w:color w:val="000000"/>
                <w:szCs w:val="21"/>
              </w:rPr>
              <w:t xml:space="preserve">2.1公安网</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rPr>
                <w:rFonts w:ascii="宋体" w:hAnsi="宋体" w:eastAsia="宋体" w:cs="宋体"/>
                <w:b/>
                <w:bCs/>
                <w:color w:val="000000"/>
                <w:szCs w:val="21"/>
              </w:rPr>
            </w:pPr>
            <w:r>
              <w:rPr>
                <w:rFonts w:ascii="宋体" w:hAnsi="宋体" w:eastAsia="宋体" w:cs="宋体"/>
                <w:b/>
                <w:bCs/>
                <w:color w:val="000000"/>
                <w:szCs w:val="21"/>
              </w:rPr>
            </w:r>
            <w:r/>
          </w:p>
        </w:tc>
      </w:tr>
      <w:tr>
        <w:trPr>
          <w:jc w:val="center"/>
          <w:trHeight w:val="551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1、交换容量≥600Gbps/6Tbps；包转发率≥120Mpps/170Mpps；（若存在双参数，以较小参数为准）；</w:t>
            </w:r>
            <w:r>
              <w:rPr>
                <w:rFonts w:hint="eastAsia" w:ascii="宋体" w:hAnsi="宋体" w:eastAsia="宋体" w:cs="宋体"/>
                <w:color w:val="000000"/>
                <w:szCs w:val="21"/>
              </w:rPr>
              <w:br/>
            </w:r>
            <w:r>
              <w:rPr>
                <w:rFonts w:hint="eastAsia" w:ascii="宋体" w:hAnsi="宋体" w:eastAsia="宋体" w:cs="宋体"/>
                <w:color w:val="000000"/>
                <w:szCs w:val="21"/>
              </w:rPr>
              <w:t xml:space="preserve">2、千兆电口≥24个， 1G/2.5G光口≥4个；Console口≥1个；</w:t>
            </w:r>
            <w:r>
              <w:rPr>
                <w:rFonts w:hint="eastAsia" w:ascii="宋体" w:hAnsi="宋体" w:eastAsia="宋体" w:cs="宋体"/>
                <w:color w:val="000000"/>
                <w:szCs w:val="21"/>
              </w:rPr>
              <w:br/>
            </w:r>
            <w:r>
              <w:rPr>
                <w:rFonts w:hint="eastAsia" w:ascii="宋体" w:hAnsi="宋体" w:eastAsia="宋体" w:cs="宋体"/>
                <w:color w:val="000000"/>
                <w:szCs w:val="21"/>
              </w:rPr>
              <w:t xml:space="preserve">3、支持MAC地址自动学习；支持源MAC地址过滤；支持接口MAC地址学习个数限制；</w:t>
            </w:r>
            <w:r>
              <w:rPr>
                <w:rFonts w:hint="eastAsia" w:ascii="宋体" w:hAnsi="宋体" w:eastAsia="宋体" w:cs="宋体"/>
                <w:color w:val="000000"/>
                <w:szCs w:val="21"/>
              </w:rPr>
              <w:br/>
            </w:r>
            <w:r>
              <w:rPr>
                <w:rFonts w:hint="eastAsia" w:ascii="宋体" w:hAnsi="宋体" w:eastAsia="宋体" w:cs="宋体"/>
                <w:color w:val="000000"/>
                <w:szCs w:val="21"/>
              </w:rPr>
              <w:t xml:space="preserve">4、支持MAC地址≥16K；</w:t>
            </w:r>
            <w:r>
              <w:rPr>
                <w:rFonts w:hint="eastAsia" w:ascii="宋体" w:hAnsi="宋体" w:eastAsia="宋体" w:cs="宋体"/>
                <w:color w:val="000000"/>
                <w:szCs w:val="21"/>
              </w:rPr>
              <w:br/>
            </w:r>
            <w:r>
              <w:rPr>
                <w:rFonts w:hint="eastAsia" w:ascii="宋体" w:hAnsi="宋体" w:eastAsia="宋体" w:cs="宋体"/>
                <w:color w:val="000000"/>
                <w:szCs w:val="21"/>
              </w:rPr>
              <w:t xml:space="preserve">5、▲支持以下上线方式：支持二层广播自动发现网管中心平台；支持配置静态IP地址三层发现网管中心平台；支持DHCP Option43方式发现网管中心平台；支持DNS域名发现网管中心平台；要求提供具有CMA认证章的第三方权威机构测试报告；</w:t>
            </w:r>
            <w:r>
              <w:rPr>
                <w:rFonts w:hint="eastAsia" w:ascii="宋体" w:hAnsi="宋体" w:eastAsia="宋体" w:cs="宋体"/>
                <w:color w:val="000000"/>
                <w:szCs w:val="21"/>
              </w:rPr>
              <w:br/>
            </w:r>
            <w:r>
              <w:rPr>
                <w:rFonts w:hint="eastAsia" w:ascii="宋体" w:hAnsi="宋体" w:eastAsia="宋体" w:cs="宋体"/>
                <w:color w:val="000000"/>
                <w:szCs w:val="21"/>
              </w:rPr>
              <w:t xml:space="preserve">6、支持管理员分级管理；</w:t>
            </w:r>
            <w:r>
              <w:rPr>
                <w:rFonts w:hint="eastAsia" w:ascii="宋体" w:hAnsi="宋体" w:eastAsia="宋体" w:cs="宋体"/>
                <w:color w:val="000000"/>
                <w:szCs w:val="21"/>
              </w:rPr>
              <w:br/>
            </w:r>
            <w:r>
              <w:rPr>
                <w:rFonts w:hint="eastAsia" w:ascii="宋体" w:hAnsi="宋体" w:eastAsia="宋体" w:cs="宋体"/>
                <w:color w:val="000000"/>
                <w:szCs w:val="21"/>
              </w:rPr>
              <w:t xml:space="preserve">7、▲支持基于终端类型自动识别结果，禁止非法终端(例如私接路由器)接入；要求提供具有CMA认证章的第三方权威机构测试报告；</w:t>
            </w:r>
            <w:r>
              <w:rPr>
                <w:rFonts w:hint="eastAsia" w:ascii="宋体" w:hAnsi="宋体" w:eastAsia="宋体" w:cs="宋体"/>
                <w:color w:val="000000"/>
                <w:szCs w:val="21"/>
              </w:rPr>
              <w:br/>
            </w:r>
            <w:r>
              <w:rPr>
                <w:rFonts w:hint="eastAsia" w:ascii="宋体" w:hAnsi="宋体" w:eastAsia="宋体" w:cs="宋体"/>
                <w:color w:val="000000"/>
                <w:szCs w:val="21"/>
              </w:rPr>
              <w:t xml:space="preserve">8、支持交换机端口终端类型变更后，通过APP、短信告警；</w:t>
            </w:r>
            <w:r>
              <w:rPr>
                <w:rFonts w:hint="eastAsia" w:ascii="宋体" w:hAnsi="宋体" w:eastAsia="宋体" w:cs="宋体"/>
                <w:color w:val="000000"/>
                <w:szCs w:val="21"/>
              </w:rPr>
              <w:br/>
            </w:r>
            <w:r>
              <w:rPr>
                <w:rFonts w:hint="eastAsia" w:ascii="宋体" w:hAnsi="宋体" w:eastAsia="宋体" w:cs="宋体"/>
                <w:color w:val="000000"/>
                <w:szCs w:val="21"/>
              </w:rPr>
              <w:t xml:space="preserve">9、支持查看安全事件记录、终端类型异常记录、终端在端口迁移次数、终端地址异常记录等安全事件的记录统计；</w:t>
            </w:r>
            <w:r>
              <w:rPr>
                <w:rFonts w:hint="eastAsia" w:ascii="宋体" w:hAnsi="宋体" w:eastAsia="宋体" w:cs="宋体"/>
                <w:color w:val="000000"/>
                <w:szCs w:val="21"/>
              </w:rPr>
              <w:br/>
            </w:r>
            <w:r>
              <w:rPr>
                <w:rFonts w:hint="eastAsia" w:ascii="宋体" w:hAnsi="宋体" w:eastAsia="宋体" w:cs="宋体"/>
                <w:color w:val="000000"/>
                <w:szCs w:val="21"/>
              </w:rPr>
              <w:t xml:space="preserve">10、为满足网络安全建设需求，交换机需满足《信息安全技术 交换机安全技术要求 GA/T 684-2007》,符合安全交换机标准</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单模千兆光模块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jc w:val="cente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2.2视频网</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52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1、交换容量≥600Gbps/6Tbps；包转发率≥120Mpps/170Mpps；（若存在双参数，以较小参数为准）；</w:t>
            </w:r>
            <w:r>
              <w:rPr>
                <w:rFonts w:hint="eastAsia" w:ascii="宋体" w:hAnsi="宋体" w:eastAsia="宋体" w:cs="宋体"/>
                <w:color w:val="000000"/>
                <w:szCs w:val="21"/>
              </w:rPr>
              <w:br/>
            </w:r>
            <w:r>
              <w:rPr>
                <w:rFonts w:hint="eastAsia" w:ascii="宋体" w:hAnsi="宋体" w:eastAsia="宋体" w:cs="宋体"/>
                <w:color w:val="000000"/>
                <w:szCs w:val="21"/>
              </w:rPr>
              <w:t xml:space="preserve">2、千兆电口≥24个， 1G/2.5G光口≥4个；Console口≥1个；</w:t>
            </w:r>
            <w:r>
              <w:rPr>
                <w:rFonts w:hint="eastAsia" w:ascii="宋体" w:hAnsi="宋体" w:eastAsia="宋体" w:cs="宋体"/>
                <w:color w:val="000000"/>
                <w:szCs w:val="21"/>
              </w:rPr>
              <w:br/>
            </w:r>
            <w:r>
              <w:rPr>
                <w:rFonts w:hint="eastAsia" w:ascii="宋体" w:hAnsi="宋体" w:eastAsia="宋体" w:cs="宋体"/>
                <w:color w:val="000000"/>
                <w:szCs w:val="21"/>
              </w:rPr>
              <w:t xml:space="preserve">3、支持MAC地址自动学习；支持源MAC地址过滤；支持接口MAC地址学习个数限制；</w:t>
            </w:r>
            <w:r>
              <w:rPr>
                <w:rFonts w:hint="eastAsia" w:ascii="宋体" w:hAnsi="宋体" w:eastAsia="宋体" w:cs="宋体"/>
                <w:color w:val="000000"/>
                <w:szCs w:val="21"/>
              </w:rPr>
              <w:br/>
            </w:r>
            <w:r>
              <w:rPr>
                <w:rFonts w:hint="eastAsia" w:ascii="宋体" w:hAnsi="宋体" w:eastAsia="宋体" w:cs="宋体"/>
                <w:color w:val="000000"/>
                <w:szCs w:val="21"/>
              </w:rPr>
              <w:t xml:space="preserve">4、支持MAC地址≥16K；</w:t>
            </w:r>
            <w:r>
              <w:rPr>
                <w:rFonts w:hint="eastAsia" w:ascii="宋体" w:hAnsi="宋体" w:eastAsia="宋体" w:cs="宋体"/>
                <w:color w:val="000000"/>
                <w:szCs w:val="21"/>
              </w:rPr>
              <w:br/>
            </w:r>
            <w:r>
              <w:rPr>
                <w:rFonts w:hint="eastAsia" w:ascii="宋体" w:hAnsi="宋体" w:eastAsia="宋体" w:cs="宋体"/>
                <w:color w:val="000000"/>
                <w:szCs w:val="21"/>
              </w:rPr>
              <w:t xml:space="preserve">5、支持以下上线方式：支持二层广播自动发现网管中心平台；支持配置静态IP地址三层发现网管中心平台；支持DHCP Option43方式发现网管中心平台；支持DNS域名发现网管中心平台；</w:t>
            </w:r>
            <w:r>
              <w:rPr>
                <w:rFonts w:hint="eastAsia" w:ascii="宋体" w:hAnsi="宋体" w:eastAsia="宋体" w:cs="宋体"/>
                <w:color w:val="000000"/>
                <w:szCs w:val="21"/>
              </w:rPr>
              <w:br/>
            </w:r>
            <w:r>
              <w:rPr>
                <w:rFonts w:hint="eastAsia" w:ascii="宋体" w:hAnsi="宋体" w:eastAsia="宋体" w:cs="宋体"/>
                <w:color w:val="000000"/>
                <w:szCs w:val="21"/>
              </w:rPr>
              <w:t xml:space="preserve">6、支持管理员分级管理；</w:t>
            </w:r>
            <w:r>
              <w:rPr>
                <w:rFonts w:hint="eastAsia" w:ascii="宋体" w:hAnsi="宋体" w:eastAsia="宋体" w:cs="宋体"/>
                <w:color w:val="000000"/>
                <w:szCs w:val="21"/>
              </w:rPr>
              <w:br/>
            </w:r>
            <w:r>
              <w:rPr>
                <w:rFonts w:hint="eastAsia" w:ascii="宋体" w:hAnsi="宋体" w:eastAsia="宋体" w:cs="宋体"/>
                <w:color w:val="000000"/>
                <w:szCs w:val="21"/>
              </w:rPr>
              <w:t xml:space="preserve">7、支持基于终端类型自动识别结果，禁止非法终端(例如私接路由器)接入；</w:t>
            </w:r>
            <w:r>
              <w:rPr>
                <w:rFonts w:hint="eastAsia" w:ascii="宋体" w:hAnsi="宋体" w:eastAsia="宋体" w:cs="宋体"/>
                <w:color w:val="000000"/>
                <w:szCs w:val="21"/>
              </w:rPr>
              <w:br/>
            </w:r>
            <w:r>
              <w:rPr>
                <w:rFonts w:hint="eastAsia" w:ascii="宋体" w:hAnsi="宋体" w:eastAsia="宋体" w:cs="宋体"/>
                <w:color w:val="000000"/>
                <w:szCs w:val="21"/>
              </w:rPr>
              <w:t xml:space="preserve">8、支持交换机端口终端类型变更后，通过APP、短信告警；</w:t>
            </w:r>
            <w:r>
              <w:rPr>
                <w:rFonts w:hint="eastAsia" w:ascii="宋体" w:hAnsi="宋体" w:eastAsia="宋体" w:cs="宋体"/>
                <w:color w:val="000000"/>
                <w:szCs w:val="21"/>
              </w:rPr>
              <w:br/>
            </w:r>
            <w:r>
              <w:rPr>
                <w:rFonts w:hint="eastAsia" w:ascii="宋体" w:hAnsi="宋体" w:eastAsia="宋体" w:cs="宋体"/>
                <w:color w:val="000000"/>
                <w:szCs w:val="21"/>
              </w:rPr>
              <w:t xml:space="preserve">9、支持查看安全事件记录、终端类型异常记录、终端在端口迁移次数、终端地址异常记录等安全事件的记录统计；</w:t>
            </w:r>
            <w:r>
              <w:rPr>
                <w:rFonts w:hint="eastAsia" w:ascii="宋体" w:hAnsi="宋体" w:eastAsia="宋体" w:cs="宋体"/>
                <w:color w:val="000000"/>
                <w:szCs w:val="21"/>
              </w:rPr>
              <w:br/>
            </w:r>
            <w:r>
              <w:rPr>
                <w:rFonts w:hint="eastAsia" w:ascii="宋体" w:hAnsi="宋体" w:eastAsia="宋体" w:cs="宋体"/>
                <w:color w:val="000000"/>
                <w:szCs w:val="21"/>
              </w:rPr>
              <w:t xml:space="preserve">10、为满足网络安全建设需求，交换机需满足《信息安全技术 交换机安全技术要求 GA/T 684-2007》,符合安全交换机标准.</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单模千兆光模块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jc w:val="cente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2.3互联网</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54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1、产品不少于8个10/100/1000M以太网电口，2个10/100/1000M SFP口，支持2个USB口和1个RJ45串口，单电源，1U规格。</w:t>
            </w:r>
            <w:r>
              <w:rPr>
                <w:rFonts w:hint="eastAsia" w:ascii="宋体" w:hAnsi="宋体" w:eastAsia="宋体" w:cs="宋体"/>
                <w:color w:val="000000"/>
                <w:szCs w:val="21"/>
              </w:rPr>
              <w:br/>
            </w:r>
            <w:r>
              <w:rPr>
                <w:rFonts w:hint="eastAsia" w:ascii="宋体" w:hAnsi="宋体" w:eastAsia="宋体" w:cs="宋体"/>
                <w:color w:val="000000"/>
                <w:szCs w:val="21"/>
              </w:rPr>
              <w:t xml:space="preserve">2、网络层吞吐量≥2Gbps，应用层吞吐量≥800M，并发连接数≥80万，每秒新建连接数≥2万。</w:t>
            </w:r>
            <w:r>
              <w:rPr>
                <w:rFonts w:hint="eastAsia" w:ascii="宋体" w:hAnsi="宋体" w:eastAsia="宋体" w:cs="宋体"/>
                <w:color w:val="000000"/>
                <w:szCs w:val="21"/>
              </w:rPr>
              <w:br/>
            </w:r>
            <w:r>
              <w:rPr>
                <w:rFonts w:hint="eastAsia" w:ascii="宋体" w:hAnsi="宋体" w:eastAsia="宋体" w:cs="宋体"/>
                <w:color w:val="000000"/>
                <w:szCs w:val="21"/>
              </w:rPr>
              <w:t xml:space="preserve">3、产品支持路由模式、透明模式、虚拟网线模式、旁路镜像模式等多种部署方式。</w:t>
            </w:r>
            <w:r>
              <w:rPr>
                <w:rFonts w:hint="eastAsia" w:ascii="宋体" w:hAnsi="宋体" w:eastAsia="宋体" w:cs="宋体"/>
                <w:color w:val="000000"/>
                <w:szCs w:val="21"/>
              </w:rPr>
              <w:br/>
            </w:r>
            <w:r>
              <w:rPr>
                <w:rFonts w:hint="eastAsia" w:ascii="宋体" w:hAnsi="宋体" w:eastAsia="宋体" w:cs="宋体"/>
                <w:color w:val="000000"/>
                <w:szCs w:val="21"/>
              </w:rPr>
              <w:t xml:space="preserve">4、产品支持IPSec VPN智能选路功能，根据线路质量和应用实现自动链路切换。</w:t>
            </w:r>
            <w:r>
              <w:rPr>
                <w:rFonts w:hint="eastAsia" w:ascii="宋体" w:hAnsi="宋体" w:eastAsia="宋体" w:cs="宋体"/>
                <w:color w:val="000000"/>
                <w:szCs w:val="21"/>
              </w:rPr>
              <w:br/>
            </w:r>
            <w:r>
              <w:rPr>
                <w:rFonts w:hint="eastAsia" w:ascii="宋体" w:hAnsi="宋体" w:eastAsia="宋体" w:cs="宋体"/>
                <w:color w:val="000000"/>
                <w:szCs w:val="21"/>
              </w:rPr>
              <w:t xml:space="preserve">5、产品支持应用管控功能，应用特征识别库数量大于9160种。</w:t>
            </w:r>
            <w:r>
              <w:rPr>
                <w:rFonts w:hint="eastAsia" w:ascii="宋体" w:hAnsi="宋体" w:eastAsia="宋体" w:cs="宋体"/>
                <w:color w:val="000000"/>
                <w:szCs w:val="21"/>
              </w:rPr>
              <w:br/>
            </w:r>
            <w:r>
              <w:rPr>
                <w:rFonts w:hint="eastAsia" w:ascii="宋体" w:hAnsi="宋体" w:eastAsia="宋体" w:cs="宋体"/>
                <w:color w:val="000000"/>
                <w:szCs w:val="21"/>
              </w:rPr>
              <w:t xml:space="preserve">6、产品支持对压缩病毒文件进行检测和拦截，压缩层数支持15层及以上。</w:t>
            </w:r>
            <w:r>
              <w:rPr>
                <w:rFonts w:hint="eastAsia" w:ascii="宋体" w:hAnsi="宋体" w:eastAsia="宋体" w:cs="宋体"/>
                <w:color w:val="000000"/>
                <w:szCs w:val="21"/>
              </w:rPr>
              <w:br/>
            </w:r>
            <w:r>
              <w:rPr>
                <w:rFonts w:hint="eastAsia" w:ascii="宋体" w:hAnsi="宋体" w:eastAsia="宋体" w:cs="宋体"/>
                <w:color w:val="000000"/>
                <w:szCs w:val="21"/>
              </w:rPr>
              <w:t xml:space="preserve">7、▲产品内置不低于10800种漏洞规则，同时支持在控制台界面通过漏洞ID、漏洞名称、危险等级、漏洞CVE标识、漏洞描述等条件查询漏洞特征信息，支持用户自定义IPS规则。（需提供产品功能截图证明）</w:t>
            </w:r>
            <w:r>
              <w:rPr>
                <w:rFonts w:hint="eastAsia" w:ascii="宋体" w:hAnsi="宋体" w:eastAsia="宋体" w:cs="宋体"/>
                <w:color w:val="000000"/>
                <w:szCs w:val="21"/>
              </w:rPr>
              <w:br/>
            </w:r>
            <w:r>
              <w:rPr>
                <w:rFonts w:hint="eastAsia" w:ascii="宋体" w:hAnsi="宋体" w:eastAsia="宋体" w:cs="宋体"/>
                <w:color w:val="000000"/>
                <w:szCs w:val="21"/>
              </w:rPr>
              <w:t xml:space="preserve">8、▲产品支持僵尸主机检测功能，产品内置僵尸网路特征库超过128万种，可识别主机的异常外联行为。（需提供产品功能截图证明）</w:t>
            </w:r>
            <w:r>
              <w:rPr>
                <w:rFonts w:hint="eastAsia" w:ascii="宋体" w:hAnsi="宋体" w:eastAsia="宋体" w:cs="宋体"/>
                <w:color w:val="000000"/>
                <w:szCs w:val="21"/>
              </w:rPr>
              <w:br/>
            </w:r>
            <w:r>
              <w:rPr>
                <w:rFonts w:hint="eastAsia" w:ascii="宋体" w:hAnsi="宋体" w:eastAsia="宋体" w:cs="宋体"/>
                <w:color w:val="000000"/>
                <w:szCs w:val="21"/>
              </w:rPr>
              <w:t xml:space="preserve">9、产品支持A/A、A/S两种双机模式部署。</w:t>
            </w:r>
            <w:r>
              <w:rPr>
                <w:rFonts w:hint="eastAsia" w:ascii="宋体" w:hAnsi="宋体" w:eastAsia="宋体" w:cs="宋体"/>
                <w:color w:val="000000"/>
                <w:szCs w:val="21"/>
              </w:rPr>
              <w:br/>
            </w:r>
            <w:r>
              <w:rPr>
                <w:rFonts w:hint="eastAsia" w:ascii="宋体" w:hAnsi="宋体" w:eastAsia="宋体" w:cs="宋体"/>
                <w:color w:val="000000"/>
                <w:szCs w:val="21"/>
              </w:rPr>
              <w:t xml:space="preserve">10、产品支持对策略变更内容进行日志审计记录，至少包含策略变更日期、变更原因、变更内容等。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52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1、交换容量≥600Gbps/6Tbps；包转发率≥120Mpps/170Mpps；（若存在双参数，以较小参数为准）；</w:t>
            </w:r>
            <w:r>
              <w:rPr>
                <w:rFonts w:hint="eastAsia" w:ascii="宋体" w:hAnsi="宋体" w:eastAsia="宋体" w:cs="宋体"/>
                <w:color w:val="000000"/>
                <w:szCs w:val="21"/>
              </w:rPr>
              <w:br/>
            </w:r>
            <w:r>
              <w:rPr>
                <w:rFonts w:hint="eastAsia" w:ascii="宋体" w:hAnsi="宋体" w:eastAsia="宋体" w:cs="宋体"/>
                <w:color w:val="000000"/>
                <w:szCs w:val="21"/>
              </w:rPr>
              <w:t xml:space="preserve">2、千兆电口≥24个， 1G/2.5G光口≥4个；Console口≥1个；</w:t>
            </w:r>
            <w:r>
              <w:rPr>
                <w:rFonts w:hint="eastAsia" w:ascii="宋体" w:hAnsi="宋体" w:eastAsia="宋体" w:cs="宋体"/>
                <w:color w:val="000000"/>
                <w:szCs w:val="21"/>
              </w:rPr>
              <w:br/>
            </w:r>
            <w:r>
              <w:rPr>
                <w:rFonts w:hint="eastAsia" w:ascii="宋体" w:hAnsi="宋体" w:eastAsia="宋体" w:cs="宋体"/>
                <w:color w:val="000000"/>
                <w:szCs w:val="21"/>
              </w:rPr>
              <w:t xml:space="preserve">3、支持MAC地址自动学习；支持源MAC地址过滤；支持接口MAC地址学习个数限制；</w:t>
            </w:r>
            <w:r>
              <w:rPr>
                <w:rFonts w:hint="eastAsia" w:ascii="宋体" w:hAnsi="宋体" w:eastAsia="宋体" w:cs="宋体"/>
                <w:color w:val="000000"/>
                <w:szCs w:val="21"/>
              </w:rPr>
              <w:br/>
            </w:r>
            <w:r>
              <w:rPr>
                <w:rFonts w:hint="eastAsia" w:ascii="宋体" w:hAnsi="宋体" w:eastAsia="宋体" w:cs="宋体"/>
                <w:color w:val="000000"/>
                <w:szCs w:val="21"/>
              </w:rPr>
              <w:t xml:space="preserve">4、支持MAC地址≥16K；</w:t>
            </w:r>
            <w:r>
              <w:rPr>
                <w:rFonts w:hint="eastAsia" w:ascii="宋体" w:hAnsi="宋体" w:eastAsia="宋体" w:cs="宋体"/>
                <w:color w:val="000000"/>
                <w:szCs w:val="21"/>
              </w:rPr>
              <w:br/>
            </w:r>
            <w:r>
              <w:rPr>
                <w:rFonts w:hint="eastAsia" w:ascii="宋体" w:hAnsi="宋体" w:eastAsia="宋体" w:cs="宋体"/>
                <w:color w:val="000000"/>
                <w:szCs w:val="21"/>
              </w:rPr>
              <w:t xml:space="preserve">5、支持以下上线方式：支持二层广播自动发现网管中心平台；支持配置静态IP地址三层发现网管中心平台；支持DHCP Option43方式发现网管中心平台；支持DNS域名发现网管中心平台；</w:t>
            </w:r>
            <w:r>
              <w:rPr>
                <w:rFonts w:hint="eastAsia" w:ascii="宋体" w:hAnsi="宋体" w:eastAsia="宋体" w:cs="宋体"/>
                <w:color w:val="000000"/>
                <w:szCs w:val="21"/>
              </w:rPr>
              <w:br/>
            </w:r>
            <w:r>
              <w:rPr>
                <w:rFonts w:hint="eastAsia" w:ascii="宋体" w:hAnsi="宋体" w:eastAsia="宋体" w:cs="宋体"/>
                <w:color w:val="000000"/>
                <w:szCs w:val="21"/>
              </w:rPr>
              <w:t xml:space="preserve">6、支持管理员分级管理；</w:t>
            </w:r>
            <w:r>
              <w:rPr>
                <w:rFonts w:hint="eastAsia" w:ascii="宋体" w:hAnsi="宋体" w:eastAsia="宋体" w:cs="宋体"/>
                <w:color w:val="000000"/>
                <w:szCs w:val="21"/>
              </w:rPr>
              <w:br/>
            </w:r>
            <w:r>
              <w:rPr>
                <w:rFonts w:hint="eastAsia" w:ascii="宋体" w:hAnsi="宋体" w:eastAsia="宋体" w:cs="宋体"/>
                <w:color w:val="000000"/>
                <w:szCs w:val="21"/>
              </w:rPr>
              <w:t xml:space="preserve">7、支持基于终端类型自动识别结果，禁止非法终端(例如私接路由器)接入；</w:t>
            </w:r>
            <w:r>
              <w:rPr>
                <w:rFonts w:hint="eastAsia" w:ascii="宋体" w:hAnsi="宋体" w:eastAsia="宋体" w:cs="宋体"/>
                <w:color w:val="000000"/>
                <w:szCs w:val="21"/>
              </w:rPr>
              <w:br/>
            </w:r>
            <w:r>
              <w:rPr>
                <w:rFonts w:hint="eastAsia" w:ascii="宋体" w:hAnsi="宋体" w:eastAsia="宋体" w:cs="宋体"/>
                <w:color w:val="000000"/>
                <w:szCs w:val="21"/>
              </w:rPr>
              <w:t xml:space="preserve">8、支持交换机端口终端类型变更后，通过APP、短信告警；</w:t>
            </w:r>
            <w:r>
              <w:rPr>
                <w:rFonts w:hint="eastAsia" w:ascii="宋体" w:hAnsi="宋体" w:eastAsia="宋体" w:cs="宋体"/>
                <w:color w:val="000000"/>
                <w:szCs w:val="21"/>
              </w:rPr>
              <w:br/>
            </w:r>
            <w:r>
              <w:rPr>
                <w:rFonts w:hint="eastAsia" w:ascii="宋体" w:hAnsi="宋体" w:eastAsia="宋体" w:cs="宋体"/>
                <w:color w:val="000000"/>
                <w:szCs w:val="21"/>
              </w:rPr>
              <w:t xml:space="preserve">9、支持查看安全事件记录、终端类型异常记录、终端在端口迁移次数、终端地址异常记录等安全事件的记录统计；</w:t>
            </w:r>
            <w:r>
              <w:rPr>
                <w:rFonts w:hint="eastAsia" w:ascii="宋体" w:hAnsi="宋体" w:eastAsia="宋体" w:cs="宋体"/>
                <w:color w:val="000000"/>
                <w:szCs w:val="21"/>
              </w:rPr>
              <w:br/>
            </w:r>
            <w:r>
              <w:rPr>
                <w:rFonts w:hint="eastAsia" w:ascii="宋体" w:hAnsi="宋体" w:eastAsia="宋体" w:cs="宋体"/>
                <w:color w:val="000000"/>
                <w:szCs w:val="21"/>
              </w:rPr>
              <w:t xml:space="preserve">10、为满足网络安全建设需求，交换机需满足《信息安全技术 交换机安全技术要求 GA/T 684-2007》,符合安全交换机标准;</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单模千兆光模块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jc w:val="cente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2.4设备网</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62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1、为保障设备线速转发能力，设备的交换容量≥680Gbps，包转发率≥170Mpps（以官网最小值为准），提供官网截图并加盖原厂公章</w:t>
            </w:r>
            <w:r>
              <w:rPr>
                <w:rFonts w:hint="eastAsia" w:ascii="宋体" w:hAnsi="宋体" w:eastAsia="宋体" w:cs="宋体"/>
                <w:color w:val="000000"/>
                <w:szCs w:val="21"/>
              </w:rPr>
              <w:br/>
            </w:r>
            <w:r>
              <w:rPr>
                <w:rFonts w:hint="eastAsia" w:ascii="宋体" w:hAnsi="宋体" w:eastAsia="宋体" w:cs="宋体"/>
                <w:color w:val="000000"/>
                <w:szCs w:val="21"/>
              </w:rPr>
              <w:t xml:space="preserve">2、为保障足够的接入能力，千兆电口≥24个，2.5G光口≥4个，配置一个收发单纤单模光模块；</w:t>
            </w:r>
            <w:r>
              <w:rPr>
                <w:rFonts w:hint="eastAsia" w:ascii="宋体" w:hAnsi="宋体" w:eastAsia="宋体" w:cs="宋体"/>
                <w:color w:val="000000"/>
                <w:szCs w:val="21"/>
              </w:rPr>
              <w:br/>
            </w:r>
            <w:r>
              <w:rPr>
                <w:rFonts w:hint="eastAsia" w:ascii="宋体" w:hAnsi="宋体" w:eastAsia="宋体" w:cs="宋体"/>
                <w:color w:val="000000"/>
                <w:szCs w:val="21"/>
              </w:rPr>
              <w:t xml:space="preserve">3、支持IEEE802.3af/at供电标准，整机最大输出功率≥400W</w:t>
            </w:r>
            <w:r>
              <w:rPr>
                <w:rFonts w:hint="eastAsia" w:ascii="宋体" w:hAnsi="宋体" w:eastAsia="宋体" w:cs="宋体"/>
                <w:color w:val="000000"/>
                <w:szCs w:val="21"/>
              </w:rPr>
              <w:br/>
            </w:r>
            <w:r>
              <w:rPr>
                <w:rFonts w:hint="eastAsia" w:ascii="宋体" w:hAnsi="宋体" w:eastAsia="宋体" w:cs="宋体"/>
                <w:color w:val="000000"/>
                <w:szCs w:val="21"/>
              </w:rPr>
              <w:t xml:space="preserve">4、为提升可靠性，设备支持M-LAG技术，跨设备链路聚合，要求配对的设备有独立的控制平面；</w:t>
            </w:r>
            <w:r>
              <w:rPr>
                <w:rFonts w:hint="eastAsia" w:ascii="宋体" w:hAnsi="宋体" w:eastAsia="宋体" w:cs="宋体"/>
                <w:color w:val="000000"/>
                <w:szCs w:val="21"/>
              </w:rPr>
              <w:br/>
            </w:r>
            <w:r>
              <w:rPr>
                <w:rFonts w:hint="eastAsia" w:ascii="宋体" w:hAnsi="宋体" w:eastAsia="宋体" w:cs="宋体"/>
                <w:color w:val="000000"/>
                <w:szCs w:val="21"/>
              </w:rPr>
              <w:t xml:space="preserve">5、支持在交换机上创建东西向安全策略，实现全网安全风险拦截；</w:t>
            </w:r>
            <w:r>
              <w:rPr>
                <w:rFonts w:hint="eastAsia" w:ascii="宋体" w:hAnsi="宋体" w:eastAsia="宋体" w:cs="宋体"/>
                <w:color w:val="000000"/>
                <w:szCs w:val="21"/>
              </w:rPr>
              <w:br/>
            </w:r>
            <w:r>
              <w:rPr>
                <w:rFonts w:hint="eastAsia" w:ascii="宋体" w:hAnsi="宋体" w:eastAsia="宋体" w:cs="宋体"/>
                <w:color w:val="000000"/>
                <w:szCs w:val="21"/>
              </w:rPr>
              <w:t xml:space="preserve">6、支持SNMPv1/v2c/v3、支持Console、Telnet、SSH</w:t>
            </w:r>
            <w:r>
              <w:rPr>
                <w:rFonts w:hint="eastAsia" w:ascii="宋体" w:hAnsi="宋体" w:eastAsia="宋体" w:cs="宋体"/>
                <w:color w:val="000000"/>
                <w:szCs w:val="21"/>
              </w:rPr>
              <w:br/>
            </w:r>
            <w:r>
              <w:rPr>
                <w:rFonts w:hint="eastAsia" w:ascii="宋体" w:hAnsi="宋体" w:eastAsia="宋体" w:cs="宋体"/>
                <w:color w:val="000000"/>
                <w:szCs w:val="21"/>
              </w:rPr>
              <w:t xml:space="preserve">7、为提升网络运维的主动性，设备支持AI模拟探测感知，支持探测感知AI模拟终端访问指定业务的时延、抖动、丢包率、服务器繁忙、连接失败率；支持AI模拟终端的访问异常事件问题根因分析；要求提供具有CMA和CNAS认证章的第三方权威机构测试报告；</w:t>
            </w:r>
            <w:r>
              <w:rPr>
                <w:rFonts w:hint="eastAsia" w:ascii="宋体" w:hAnsi="宋体" w:eastAsia="宋体" w:cs="宋体"/>
                <w:color w:val="000000"/>
                <w:szCs w:val="21"/>
              </w:rPr>
              <w:br/>
            </w:r>
            <w:r>
              <w:rPr>
                <w:rFonts w:hint="eastAsia" w:ascii="宋体" w:hAnsi="宋体" w:eastAsia="宋体" w:cs="宋体"/>
                <w:color w:val="000000"/>
                <w:szCs w:val="21"/>
              </w:rPr>
              <w:t xml:space="preserve">8、支持防网关ARP欺骗，支持端口保护、隔离、防止ARP泛洪攻击功能；要求提供具有CMA认证章的第三方权威机构测试报告；</w:t>
            </w:r>
            <w:r>
              <w:rPr>
                <w:rFonts w:hint="eastAsia" w:ascii="宋体" w:hAnsi="宋体" w:eastAsia="宋体" w:cs="宋体"/>
                <w:color w:val="000000"/>
                <w:szCs w:val="21"/>
              </w:rPr>
              <w:br/>
            </w:r>
            <w:r>
              <w:rPr>
                <w:rFonts w:hint="eastAsia" w:ascii="宋体" w:hAnsi="宋体" w:eastAsia="宋体" w:cs="宋体"/>
                <w:color w:val="000000"/>
                <w:szCs w:val="21"/>
              </w:rPr>
              <w:t xml:space="preserve">9、支持SNMPv1/v2c/v3、支持Console、Telnet、SSH</w:t>
            </w:r>
            <w:r>
              <w:rPr>
                <w:rFonts w:hint="eastAsia" w:ascii="宋体" w:hAnsi="宋体" w:eastAsia="宋体" w:cs="宋体"/>
                <w:color w:val="000000"/>
                <w:szCs w:val="21"/>
              </w:rPr>
              <w:br/>
            </w:r>
            <w:r>
              <w:rPr>
                <w:rFonts w:hint="eastAsia" w:ascii="宋体" w:hAnsi="宋体" w:eastAsia="宋体" w:cs="宋体"/>
                <w:color w:val="000000"/>
                <w:szCs w:val="21"/>
              </w:rPr>
              <w:t xml:space="preserve">10、▲支持基于终端类型自动识别结果，禁止非法终端(例如私接路由器)接入；要求提供具有CMA认证章的第三方权威机构测试报告；</w:t>
            </w:r>
            <w:r>
              <w:rPr>
                <w:rFonts w:hint="eastAsia" w:ascii="宋体" w:hAnsi="宋体" w:eastAsia="宋体" w:cs="宋体"/>
                <w:color w:val="000000"/>
                <w:szCs w:val="21"/>
              </w:rPr>
              <w:br/>
            </w:r>
            <w:r>
              <w:rPr>
                <w:rFonts w:hint="eastAsia" w:ascii="宋体" w:hAnsi="宋体" w:eastAsia="宋体" w:cs="宋体"/>
                <w:color w:val="000000"/>
                <w:szCs w:val="21"/>
              </w:rPr>
              <w:t xml:space="preserve">11、▲为提升网络运维的主动性，设备支持AI模拟探测感知，支持探测感知AI模拟终端访问指定业务的时延、抖动、丢包率、服务器繁忙、连接失败率；支持AI模拟终端的访问异常事件问题根因分析；要求提供具有CMA认证章的第三方权威机构测试报告；</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单模千兆光模块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光模块-SFP-GE-单模模块-(1310nm,10km,LC)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r>
      <w:tr>
        <w:trPr>
          <w:jc w:val="center"/>
          <w:trHeight w:val="29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三、综合安防系统</w:t>
            </w:r>
            <w:r/>
          </w:p>
        </w:tc>
      </w:tr>
      <w:tr>
        <w:trPr>
          <w:jc w:val="cente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left"/>
              <w:rPr>
                <w:rFonts w:ascii="宋体" w:hAnsi="宋体" w:eastAsia="宋体" w:cs="宋体"/>
                <w:color w:val="000000"/>
                <w:szCs w:val="21"/>
              </w:rPr>
            </w:pPr>
            <w:r>
              <w:rPr>
                <w:rFonts w:hint="eastAsia" w:ascii="宋体" w:hAnsi="宋体" w:eastAsia="宋体" w:cs="宋体"/>
                <w:color w:val="000000"/>
                <w:szCs w:val="21"/>
              </w:rPr>
              <w:t xml:space="preserve">3.1视频监控系统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eastAsia="宋体" w:cs="宋体"/>
                <w:b/>
                <w:bCs/>
                <w:color w:val="000000"/>
                <w:szCs w:val="21"/>
              </w:rPr>
            </w:pPr>
            <w:r>
              <w:rPr>
                <w:rFonts w:ascii="宋体" w:hAnsi="宋体" w:eastAsia="宋体" w:cs="宋体"/>
                <w:b/>
                <w:bCs/>
                <w:color w:val="000000"/>
                <w:szCs w:val="21"/>
              </w:rPr>
            </w:r>
            <w:r/>
          </w:p>
        </w:tc>
      </w:tr>
      <w:tr>
        <w:trPr>
          <w:jc w:val="center"/>
          <w:trHeight w:val="597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枪机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▲1、内置GPU芯片，具有≥1/1.8英寸靶面尺寸，≥F1.0光圈镜头，防积水前盖结构(需提供国家安全防范报警系统产品质量机构出具的封面具有CMA标识的检测报告，复印件需加盖设备制造商公章)。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2、最低照度： 彩色：0.0002lx， 黑白：0.0001lx。</w:t>
            </w:r>
            <w:r>
              <w:rPr>
                <w:rFonts w:hint="eastAsia" w:ascii="宋体" w:hAnsi="宋体" w:eastAsia="宋体" w:cs="宋体"/>
                <w:color w:val="000000"/>
                <w:szCs w:val="21"/>
              </w:rPr>
              <w:br/>
            </w:r>
            <w:r>
              <w:rPr>
                <w:rFonts w:hint="eastAsia" w:ascii="宋体" w:hAnsi="宋体" w:eastAsia="宋体" w:cs="宋体"/>
                <w:color w:val="000000"/>
                <w:szCs w:val="21"/>
              </w:rPr>
              <w:t xml:space="preserve">3、支持区域入侵侦测，越界侦测，进入区域侦测，离开区域侦测。</w:t>
            </w:r>
            <w:r>
              <w:rPr>
                <w:rFonts w:hint="eastAsia" w:ascii="宋体" w:hAnsi="宋体" w:eastAsia="宋体" w:cs="宋体"/>
                <w:color w:val="000000"/>
                <w:szCs w:val="21"/>
              </w:rPr>
              <w:br/>
            </w:r>
            <w:r>
              <w:rPr>
                <w:rFonts w:hint="eastAsia" w:ascii="宋体" w:hAnsi="宋体" w:eastAsia="宋体" w:cs="宋体"/>
                <w:color w:val="000000"/>
                <w:szCs w:val="21"/>
              </w:rPr>
              <w:t xml:space="preserve">4、支持背光补偿，强光抑制，3D数字降噪，≥120 dB宽动态适应不同环境。</w:t>
            </w:r>
            <w:r>
              <w:rPr>
                <w:rFonts w:hint="eastAsia" w:ascii="宋体" w:hAnsi="宋体" w:eastAsia="宋体" w:cs="宋体"/>
                <w:color w:val="000000"/>
                <w:szCs w:val="21"/>
              </w:rPr>
              <w:br/>
            </w:r>
            <w:r>
              <w:rPr>
                <w:rFonts w:hint="eastAsia" w:ascii="宋体" w:hAnsi="宋体" w:eastAsia="宋体" w:cs="宋体"/>
                <w:color w:val="000000"/>
                <w:szCs w:val="21"/>
              </w:rPr>
              <w:t xml:space="preserve">5、焦距：2.8 mm/4 mm/6 mm/8 mm可选。</w:t>
            </w:r>
            <w:r>
              <w:rPr>
                <w:rFonts w:hint="eastAsia" w:ascii="宋体" w:hAnsi="宋体" w:eastAsia="宋体" w:cs="宋体"/>
                <w:color w:val="000000"/>
                <w:szCs w:val="21"/>
              </w:rPr>
              <w:br/>
            </w:r>
            <w:r>
              <w:rPr>
                <w:rFonts w:hint="eastAsia" w:ascii="宋体" w:hAnsi="宋体" w:eastAsia="宋体" w:cs="宋体"/>
                <w:color w:val="000000"/>
                <w:szCs w:val="21"/>
              </w:rPr>
              <w:t xml:space="preserve">6、图像尺寸：≥2560×1440；补光距离：最远可达30 m；支持防补光过曝；视频压缩标准：H.265/H.264；≥1个内置麦克风；≥1个RJ45 10 M/100 M自适应以太网口。</w:t>
            </w:r>
            <w:r>
              <w:rPr>
                <w:rFonts w:hint="eastAsia" w:ascii="宋体" w:hAnsi="宋体" w:eastAsia="宋体" w:cs="宋体"/>
                <w:color w:val="000000"/>
                <w:szCs w:val="21"/>
              </w:rPr>
              <w:br/>
            </w:r>
            <w:r>
              <w:rPr>
                <w:rFonts w:hint="eastAsia" w:ascii="宋体" w:hAnsi="宋体" w:eastAsia="宋体" w:cs="宋体"/>
                <w:color w:val="000000"/>
                <w:szCs w:val="21"/>
              </w:rPr>
              <w:t xml:space="preserve">▲7、补光灯灯杯采用双层透镜结构，外表平面为柔光层，采用复眼式微透镜阵列，具有六边形阵列纹路;下层束光层为鳞甲TIR透镜，内壁具有鳞甲阵列纹路(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8、具有AI-ISP图像质量提升功能，在低照度环境下，可自动调节预览场景视频画面中人脸、人体、车辆等目标及预览场景视频画面的区域曝光、亮度、色彩饱和度、对比度、锐度等(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9、工作温湿度：-30 ℃~60 ℃，湿度小于95%（无凝结）；供电方式：DC：12 V ± 25%，支持防反接保护；PoE：IEEE 802.3af，CLASS 3。</w:t>
            </w:r>
            <w:r>
              <w:rPr>
                <w:rFonts w:hint="eastAsia" w:ascii="宋体" w:hAnsi="宋体" w:eastAsia="宋体" w:cs="宋体"/>
                <w:color w:val="000000"/>
                <w:szCs w:val="21"/>
              </w:rPr>
              <w:br/>
            </w:r>
            <w:r>
              <w:rPr>
                <w:rFonts w:hint="eastAsia" w:ascii="宋体" w:hAnsi="宋体" w:eastAsia="宋体" w:cs="宋体"/>
                <w:color w:val="000000"/>
                <w:szCs w:val="21"/>
              </w:rPr>
              <w:t xml:space="preserve">10、防护：≥IP67。</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7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材质：铝合金</w:t>
            </w:r>
            <w:r>
              <w:rPr>
                <w:rFonts w:hint="eastAsia" w:ascii="宋体" w:hAnsi="宋体" w:eastAsia="宋体" w:cs="宋体"/>
                <w:color w:val="000000"/>
                <w:szCs w:val="21"/>
              </w:rPr>
              <w:br/>
            </w:r>
            <w:r>
              <w:rPr>
                <w:rFonts w:hint="eastAsia" w:ascii="宋体" w:hAnsi="宋体" w:eastAsia="宋体" w:cs="宋体"/>
                <w:color w:val="000000"/>
                <w:szCs w:val="21"/>
              </w:rPr>
              <w:t xml:space="preserve">重量：最大承受重量≥2KG</w:t>
            </w:r>
            <w:r>
              <w:rPr>
                <w:rFonts w:hint="eastAsia" w:ascii="宋体" w:hAnsi="宋体" w:eastAsia="宋体" w:cs="宋体"/>
                <w:color w:val="000000"/>
                <w:szCs w:val="21"/>
              </w:rPr>
              <w:br/>
            </w:r>
            <w:r>
              <w:rPr>
                <w:rFonts w:hint="eastAsia" w:ascii="宋体" w:hAnsi="宋体" w:eastAsia="宋体" w:cs="宋体"/>
                <w:color w:val="000000"/>
                <w:szCs w:val="21"/>
              </w:rPr>
              <w:t xml:space="preserve">角度：调整角度：水平：360°，垂直：-45°~45°</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333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半球</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1、内置GPU 芯片、具有≥1/2.7英寸靶面，主码流分辨率≥2688×1520</w:t>
            </w:r>
            <w:r>
              <w:rPr>
                <w:rFonts w:hint="eastAsia" w:ascii="宋体" w:hAnsi="宋体" w:eastAsia="宋体" w:cs="宋体"/>
                <w:color w:val="000000"/>
                <w:szCs w:val="21"/>
              </w:rPr>
              <w:br/>
            </w:r>
            <w:r>
              <w:rPr>
                <w:rFonts w:hint="eastAsia" w:ascii="宋体" w:hAnsi="宋体" w:eastAsia="宋体" w:cs="宋体"/>
                <w:color w:val="000000"/>
                <w:szCs w:val="21"/>
              </w:rPr>
              <w:t xml:space="preserve">2、最低照度： 彩色：0.0005lx， 黑白：0.0001lx。</w:t>
            </w:r>
            <w:r>
              <w:rPr>
                <w:rFonts w:hint="eastAsia" w:ascii="宋体" w:hAnsi="宋体" w:eastAsia="宋体" w:cs="宋体"/>
                <w:color w:val="000000"/>
                <w:szCs w:val="21"/>
              </w:rPr>
              <w:br/>
            </w:r>
            <w:r>
              <w:rPr>
                <w:rFonts w:hint="eastAsia" w:ascii="宋体" w:hAnsi="宋体" w:eastAsia="宋体" w:cs="宋体"/>
                <w:color w:val="000000"/>
                <w:szCs w:val="21"/>
              </w:rPr>
              <w:t xml:space="preserve">3、支持背光补偿，强光抑制，3D数字降噪，≥120 dB宽动态适应不同场景。</w:t>
            </w:r>
            <w:r>
              <w:rPr>
                <w:rFonts w:hint="eastAsia" w:ascii="宋体" w:hAnsi="宋体" w:eastAsia="宋体" w:cs="宋体"/>
                <w:color w:val="000000"/>
                <w:szCs w:val="21"/>
              </w:rPr>
              <w:br/>
            </w:r>
            <w:r>
              <w:rPr>
                <w:rFonts w:hint="eastAsia" w:ascii="宋体" w:hAnsi="宋体" w:eastAsia="宋体" w:cs="宋体"/>
                <w:color w:val="000000"/>
                <w:szCs w:val="21"/>
              </w:rPr>
              <w:t xml:space="preserve">4、焦距：2.8 mm/4 mm/6 mm/8 mm可选。</w:t>
            </w:r>
            <w:r>
              <w:rPr>
                <w:rFonts w:hint="eastAsia" w:ascii="宋体" w:hAnsi="宋体" w:eastAsia="宋体" w:cs="宋体"/>
                <w:color w:val="000000"/>
                <w:szCs w:val="21"/>
              </w:rPr>
              <w:br/>
            </w:r>
            <w:r>
              <w:rPr>
                <w:rFonts w:hint="eastAsia" w:ascii="宋体" w:hAnsi="宋体" w:eastAsia="宋体" w:cs="宋体"/>
                <w:color w:val="000000"/>
                <w:szCs w:val="21"/>
              </w:rPr>
              <w:t xml:space="preserve">5、补光距离最远可达30 m；支持防补光过曝；内置MicroSD，最大支持512 GB；≥1路音频输入，≥1路音频输出，≥1个内置麦克风；≥1路报警输入，≥1路报警输出；≥1个RJ45 10 M/100 M自适应以太网口。</w:t>
            </w:r>
            <w:r>
              <w:rPr>
                <w:rFonts w:hint="eastAsia" w:ascii="宋体" w:hAnsi="宋体" w:eastAsia="宋体" w:cs="宋体"/>
                <w:color w:val="000000"/>
                <w:szCs w:val="21"/>
              </w:rPr>
              <w:br/>
            </w:r>
            <w:r>
              <w:rPr>
                <w:rFonts w:hint="eastAsia" w:ascii="宋体" w:hAnsi="宋体" w:eastAsia="宋体" w:cs="宋体"/>
                <w:color w:val="000000"/>
                <w:szCs w:val="21"/>
              </w:rPr>
              <w:t xml:space="preserve">▲6、具备区域入侵、越界侦测、进入区域、离开区域等功能，报警检测目标可设置为人体、车辆、人体和车辆三种类别(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7、工作温湿度：-30 ℃~60 ℃，湿度小于95%（无凝结）；供电方式：DC：12 V ± 25%，支持防反接保护，PoE：IEEE 802.3af，Class 3。</w:t>
            </w:r>
            <w:r>
              <w:rPr>
                <w:rFonts w:hint="eastAsia" w:ascii="宋体" w:hAnsi="宋体" w:eastAsia="宋体" w:cs="宋体"/>
                <w:color w:val="000000"/>
                <w:szCs w:val="21"/>
              </w:rPr>
              <w:br/>
            </w:r>
            <w:r>
              <w:rPr>
                <w:rFonts w:hint="eastAsia" w:ascii="宋体" w:hAnsi="宋体" w:eastAsia="宋体" w:cs="宋体"/>
                <w:color w:val="000000"/>
                <w:szCs w:val="21"/>
              </w:rPr>
              <w:t xml:space="preserve">8、防护：≥IP67。</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19</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1、采用高灵敏度高保真麦克风，全向拾音、声音清晰、抗干扰能力强。</w:t>
            </w:r>
            <w:r>
              <w:rPr>
                <w:rFonts w:hint="eastAsia" w:ascii="宋体" w:hAnsi="宋体" w:eastAsia="宋体" w:cs="宋体"/>
                <w:color w:val="000000"/>
                <w:szCs w:val="21"/>
              </w:rPr>
              <w:br/>
            </w:r>
            <w:r>
              <w:rPr>
                <w:rFonts w:hint="eastAsia" w:ascii="宋体" w:hAnsi="宋体" w:eastAsia="宋体" w:cs="宋体"/>
                <w:color w:val="000000"/>
                <w:szCs w:val="21"/>
              </w:rPr>
              <w:t xml:space="preserve">2、拾音头内置雷击保护、电源极性反转保护和电源保护模块。</w:t>
            </w:r>
            <w:r>
              <w:rPr>
                <w:rFonts w:hint="eastAsia" w:ascii="宋体" w:hAnsi="宋体" w:eastAsia="宋体" w:cs="宋体"/>
                <w:color w:val="000000"/>
                <w:szCs w:val="21"/>
              </w:rPr>
              <w:br/>
            </w:r>
            <w:r>
              <w:rPr>
                <w:rFonts w:hint="eastAsia" w:ascii="宋体" w:hAnsi="宋体" w:eastAsia="宋体" w:cs="宋体"/>
                <w:color w:val="000000"/>
                <w:szCs w:val="21"/>
              </w:rPr>
              <w:t xml:space="preserve">3、支持吸顶安装、桌面安装和壁装。</w:t>
            </w:r>
            <w:r>
              <w:rPr>
                <w:rFonts w:hint="eastAsia" w:ascii="宋体" w:hAnsi="宋体" w:eastAsia="宋体" w:cs="宋体"/>
                <w:color w:val="000000"/>
                <w:szCs w:val="21"/>
              </w:rPr>
              <w:br/>
            </w:r>
            <w:r>
              <w:rPr>
                <w:rFonts w:hint="eastAsia" w:ascii="宋体" w:hAnsi="宋体" w:eastAsia="宋体" w:cs="宋体"/>
                <w:color w:val="000000"/>
                <w:szCs w:val="21"/>
              </w:rPr>
              <w:t xml:space="preserve">4、一个高灵敏度全指向驻极体麦；动态范围: 0 dB~90 dB；最大承受音压: 120 dBSPL；拾音范围: 0 m~5 m；灵敏度: -32 dB；信噪比: 90 dB；频率响应: 20 Hz~20 kHz；音频传输距离: ≥500 m。</w:t>
            </w:r>
            <w:r>
              <w:rPr>
                <w:rFonts w:hint="eastAsia" w:ascii="宋体" w:hAnsi="宋体" w:eastAsia="宋体" w:cs="宋体"/>
                <w:color w:val="000000"/>
                <w:szCs w:val="21"/>
              </w:rPr>
              <w:br/>
            </w:r>
            <w:r>
              <w:rPr>
                <w:rFonts w:hint="eastAsia" w:ascii="宋体" w:hAnsi="宋体" w:eastAsia="宋体" w:cs="宋体"/>
                <w:color w:val="000000"/>
                <w:szCs w:val="21"/>
              </w:rPr>
              <w:t xml:space="preserve">5、拾音器音频输出不应存在与拾音器环境不相符的音量变化、声音断续等现象，且能够清晰地探测到现场的语音和凿、锯、砸等动作发出的声音</w:t>
            </w:r>
            <w:r>
              <w:rPr>
                <w:rFonts w:hint="eastAsia" w:ascii="宋体" w:hAnsi="宋体" w:eastAsia="宋体" w:cs="宋体"/>
                <w:color w:val="000000"/>
                <w:szCs w:val="21"/>
              </w:rPr>
              <w:br/>
            </w:r>
            <w:r>
              <w:rPr>
                <w:rFonts w:hint="eastAsia" w:ascii="宋体" w:hAnsi="宋体" w:eastAsia="宋体" w:cs="宋体"/>
                <w:color w:val="000000"/>
                <w:szCs w:val="21"/>
              </w:rPr>
              <w:t xml:space="preserve">6、拾音器典型频率响应曲线应至少覆盖100Hz~12000Hz频率范围，频率范围内典型频率响应相对于1kHz典型频率响应的偏离应不大于5dB</w:t>
            </w:r>
            <w:r>
              <w:rPr>
                <w:rFonts w:hint="eastAsia" w:ascii="宋体" w:hAnsi="宋体" w:eastAsia="宋体" w:cs="宋体"/>
                <w:color w:val="000000"/>
                <w:szCs w:val="21"/>
              </w:rPr>
              <w:br/>
            </w:r>
            <w:r>
              <w:rPr>
                <w:rFonts w:hint="eastAsia" w:ascii="宋体" w:hAnsi="宋体" w:eastAsia="宋体" w:cs="宋体"/>
                <w:color w:val="000000"/>
                <w:szCs w:val="21"/>
              </w:rPr>
              <w:t xml:space="preserve">7、电源电压: DC12V。</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r>
      <w:tr>
        <w:trPr>
          <w:jc w:val="center"/>
          <w:trHeight w:val="33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人脸识别半球摄像机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1、内置GPU芯片、具有≥1/1.8英寸靶面尺寸，主码流分辨率≥2688×1520</w:t>
            </w:r>
            <w:r>
              <w:rPr>
                <w:rFonts w:hint="eastAsia" w:ascii="宋体" w:hAnsi="宋体" w:eastAsia="宋体" w:cs="宋体"/>
                <w:color w:val="000000"/>
                <w:szCs w:val="21"/>
              </w:rPr>
              <w:br/>
            </w:r>
            <w:r>
              <w:rPr>
                <w:rFonts w:hint="eastAsia" w:ascii="宋体" w:hAnsi="宋体" w:eastAsia="宋体" w:cs="宋体"/>
                <w:color w:val="000000"/>
                <w:szCs w:val="21"/>
              </w:rPr>
              <w:t xml:space="preserve">2、最低照度彩色不大于0.0002lx，黑白不大于0.0001lx。</w:t>
            </w:r>
            <w:r>
              <w:rPr>
                <w:rFonts w:hint="eastAsia" w:ascii="宋体" w:hAnsi="宋体" w:eastAsia="宋体" w:cs="宋体"/>
                <w:color w:val="000000"/>
                <w:szCs w:val="21"/>
              </w:rPr>
              <w:br/>
            </w:r>
            <w:r>
              <w:rPr>
                <w:rFonts w:hint="eastAsia" w:ascii="宋体" w:hAnsi="宋体" w:eastAsia="宋体" w:cs="宋体"/>
                <w:color w:val="000000"/>
                <w:szCs w:val="21"/>
              </w:rPr>
              <w:t xml:space="preserve">3、支持越界侦测，区域入侵侦测，进入/离开区域侦测，徘徊侦测，人员聚集侦测，快速运动侦测，停车侦测，物品遗留/拿取侦测，场景变更侦测，音频陡升/陡降侦测，音频有无侦测，虚焦侦测。</w:t>
            </w:r>
            <w:r>
              <w:rPr>
                <w:rFonts w:hint="eastAsia" w:ascii="宋体" w:hAnsi="宋体" w:eastAsia="宋体" w:cs="宋体"/>
                <w:color w:val="000000"/>
                <w:szCs w:val="21"/>
              </w:rPr>
              <w:br/>
            </w:r>
            <w:r>
              <w:rPr>
                <w:rFonts w:hint="eastAsia" w:ascii="宋体" w:hAnsi="宋体" w:eastAsia="宋体" w:cs="宋体"/>
                <w:color w:val="000000"/>
                <w:szCs w:val="21"/>
              </w:rPr>
              <w:t xml:space="preserve">4、焦距：2.7~13.5 mm；补光距离：≥30 m，人脸抓拍/识别：≥3 m；调节角度：水平：0~355°，垂直：0~75°，旋转：0~355°；≥120 dB宽动态；支持防补光过曝开启和关闭；视频压缩标准：H.265/H.264/MJPEG；≥1个RJ45 10 M/100 M自适应以太网口；内置MicroSD插槽，最大支持512 GB；≥1 路音频输入，≥1路音频输出，≥2个内置麦克风，≥1个内置扬声器；≥1路报警输入，≥1路报警输出。</w:t>
            </w:r>
            <w:r>
              <w:rPr>
                <w:rFonts w:hint="eastAsia" w:ascii="宋体" w:hAnsi="宋体" w:eastAsia="宋体" w:cs="宋体"/>
                <w:color w:val="000000"/>
                <w:szCs w:val="21"/>
              </w:rPr>
              <w:br/>
            </w:r>
            <w:r>
              <w:rPr>
                <w:rFonts w:hint="eastAsia" w:ascii="宋体" w:hAnsi="宋体" w:eastAsia="宋体" w:cs="宋体"/>
                <w:color w:val="000000"/>
                <w:szCs w:val="21"/>
              </w:rPr>
              <w:t xml:space="preserve">▲5、内置≥3个双半弧形鳞片状镜面反射式补光灯，补光灯开启后正面不可见补光灯灯珠；灯珠朝向与样机照射方向不同，补光灯开启后，灯光应均匀无波纹、圆环状、麻点状、条纹状和不规则亮斑(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▲6、可对出现在监控场景内的两眼瞳距不小于19 像素的人脸进行检验，可同时检测监控场景内出现的不少于 60张人脸图片，支持侧脸过滤功能，可过滤上下、左右角度达到预设值的人脸(需提供国家安全防范报警系统产品质量机构出具的封面具有CMA标识的检测报告，复印件需加盖设备制造商公章)。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7、支持人脸去重、人脸质量优先、目标属性识别。</w:t>
            </w:r>
            <w:r>
              <w:rPr>
                <w:rFonts w:hint="eastAsia" w:ascii="宋体" w:hAnsi="宋体" w:eastAsia="宋体" w:cs="宋体"/>
                <w:color w:val="000000"/>
                <w:szCs w:val="21"/>
              </w:rPr>
              <w:br/>
            </w:r>
            <w:r>
              <w:rPr>
                <w:rFonts w:hint="eastAsia" w:ascii="宋体" w:hAnsi="宋体" w:eastAsia="宋体" w:cs="宋体"/>
                <w:color w:val="000000"/>
                <w:szCs w:val="21"/>
              </w:rPr>
              <w:t xml:space="preserve">8、工作温湿度：-30 °C~60 °C，湿度小于95%（无凝结）；供电方式：DC：12 V ± 20%，支持防反接保护，PoE：802.3af，Type 1 Class 3。</w:t>
            </w:r>
            <w:r>
              <w:rPr>
                <w:rFonts w:hint="eastAsia" w:ascii="宋体" w:hAnsi="宋体" w:eastAsia="宋体" w:cs="宋体"/>
                <w:color w:val="000000"/>
                <w:szCs w:val="21"/>
              </w:rPr>
              <w:br/>
            </w:r>
            <w:r>
              <w:rPr>
                <w:rFonts w:hint="eastAsia" w:ascii="宋体" w:hAnsi="宋体" w:eastAsia="宋体" w:cs="宋体"/>
                <w:color w:val="000000"/>
                <w:szCs w:val="21"/>
              </w:rPr>
              <w:t xml:space="preserve">9、防护：≥IP67。</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40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视频存储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1、3U机架式16盘位嵌入式短机箱设计，搭载高性能ATX电源。</w:t>
            </w:r>
            <w:r>
              <w:rPr>
                <w:rFonts w:hint="eastAsia" w:ascii="宋体" w:hAnsi="宋体" w:eastAsia="宋体" w:cs="宋体"/>
                <w:color w:val="000000"/>
                <w:szCs w:val="21"/>
              </w:rPr>
              <w:br/>
            </w:r>
            <w:r>
              <w:rPr>
                <w:rFonts w:hint="eastAsia" w:ascii="宋体" w:hAnsi="宋体" w:eastAsia="宋体" w:cs="宋体"/>
                <w:color w:val="000000"/>
                <w:szCs w:val="21"/>
              </w:rPr>
              <w:t xml:space="preserve">2、存储接口：≥16个SATA接口，支持硬盘热插拔，可满配≥20TB硬盘；视频接口：≥2×HDMI，≥2×VGA；网络接口：≥2×RJ45 10/100/1000Mbps自适应以太网口；报警接口：≥16路报警输入，≥9路报警输出；串行接口：≥1路RS-232接口，≥1路全双工RS-485接口；USB接口：≥2×USB 2.0，≥2×USB 3.0；扩展接口：≥1×eSATA。</w:t>
            </w:r>
            <w:r>
              <w:rPr>
                <w:rFonts w:hint="eastAsia" w:ascii="宋体" w:hAnsi="宋体" w:eastAsia="宋体" w:cs="宋体"/>
                <w:color w:val="000000"/>
                <w:szCs w:val="21"/>
              </w:rPr>
              <w:br/>
            </w:r>
            <w:r>
              <w:rPr>
                <w:rFonts w:hint="eastAsia" w:ascii="宋体" w:hAnsi="宋体" w:eastAsia="宋体" w:cs="宋体"/>
                <w:color w:val="000000"/>
                <w:szCs w:val="21"/>
              </w:rPr>
              <w:t xml:space="preserve">3、支持最大接入带宽384Mbps，最大存储带宽384Mbps，最大转发带宽256Mbps。</w:t>
            </w:r>
            <w:r>
              <w:rPr>
                <w:rFonts w:hint="eastAsia" w:ascii="宋体" w:hAnsi="宋体" w:eastAsia="宋体" w:cs="宋体"/>
                <w:color w:val="000000"/>
                <w:szCs w:val="21"/>
              </w:rPr>
              <w:br/>
            </w:r>
            <w:r>
              <w:rPr>
                <w:rFonts w:hint="eastAsia" w:ascii="宋体" w:hAnsi="宋体" w:eastAsia="宋体" w:cs="宋体"/>
                <w:color w:val="000000"/>
                <w:szCs w:val="21"/>
              </w:rPr>
              <w:t xml:space="preserve">4、接入能力：≥64路H.264、H.265格式高清码流接入；解码能力：最大支持32×1080P；RAID模式：RAID0、RAID1、RAID5、RAID6、RAID10，支持全局热备盘。</w:t>
            </w:r>
            <w:r>
              <w:rPr>
                <w:rFonts w:hint="eastAsia" w:ascii="宋体" w:hAnsi="宋体" w:eastAsia="宋体" w:cs="宋体"/>
                <w:color w:val="000000"/>
                <w:szCs w:val="21"/>
              </w:rPr>
              <w:br/>
            </w:r>
            <w:r>
              <w:rPr>
                <w:rFonts w:hint="eastAsia" w:ascii="宋体" w:hAnsi="宋体" w:eastAsia="宋体" w:cs="宋体"/>
                <w:color w:val="000000"/>
                <w:szCs w:val="21"/>
              </w:rPr>
              <w:t xml:space="preserve">5、支持文搜功能，可通过文字语义描述，快速检索目标对象或内容；支持对人体、车辆、非机动车、物品、动物、基础事件等类型的检索；并可基于文搜快速检索的结果，对目标进行图搜的二次精准检索定位。</w:t>
            </w:r>
            <w:r>
              <w:rPr>
                <w:rFonts w:hint="eastAsia" w:ascii="宋体" w:hAnsi="宋体" w:eastAsia="宋体" w:cs="宋体"/>
                <w:color w:val="000000"/>
                <w:szCs w:val="21"/>
              </w:rPr>
              <w:br/>
            </w:r>
            <w:r>
              <w:rPr>
                <w:rFonts w:hint="eastAsia" w:ascii="宋体" w:hAnsi="宋体" w:eastAsia="宋体" w:cs="宋体"/>
                <w:color w:val="000000"/>
                <w:szCs w:val="21"/>
              </w:rPr>
              <w:t xml:space="preserve">▲6、支持独立的文搜应用展示界面，默认支持全通道录像检索，且通道和时间范围可设；支持自定义选择时间范围，可快速选择1天、3天、7天(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7、支持录像目标检索功能，目标检索支持单帧模式调整目标画面，可通过鼠标滚轮调整录像画面帧序列；事件中心，切片回放、回放支持目标检索快速入口</w:t>
            </w:r>
            <w:r>
              <w:rPr>
                <w:rFonts w:hint="eastAsia" w:ascii="宋体" w:hAnsi="宋体" w:eastAsia="宋体" w:cs="宋体"/>
                <w:color w:val="000000"/>
                <w:szCs w:val="21"/>
              </w:rPr>
              <w:br/>
            </w:r>
            <w:r>
              <w:rPr>
                <w:rFonts w:hint="eastAsia" w:ascii="宋体" w:hAnsi="宋体" w:eastAsia="宋体" w:cs="宋体"/>
                <w:color w:val="000000"/>
                <w:szCs w:val="21"/>
              </w:rPr>
              <w:t xml:space="preserve">8、支持目标抓拍、比对报警；支持以图搜图、按姓名检索、按属性检索；支持≥16个名单库，总库容5万张；≥4路视频流（2MP）目标抓拍；≥16路图片流目标比对。</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54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监控级硬盘</w:t>
            </w:r>
            <w:r/>
          </w:p>
        </w:tc>
        <w:tc>
          <w:tcPr>
            <w:shd w:val="clear" w:color="auto" w:fill="auto"/>
            <w:tcBorders>
              <w:top w:val="none" w:color="000000" w:sz="4" w:space="0"/>
              <w:left w:val="none" w:color="000000" w:sz="4" w:space="0"/>
              <w:bottom w:val="none" w:color="000000" w:sz="4" w:space="0"/>
              <w:right w:val="non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16TB容量，3.5英寸，SATA3.0接口，7200RPM</w:t>
            </w:r>
            <w:r>
              <w:rPr>
                <w:rFonts w:hint="eastAsia" w:ascii="宋体" w:hAnsi="宋体" w:eastAsia="宋体" w:cs="宋体"/>
                <w:color w:val="000000"/>
                <w:szCs w:val="21"/>
              </w:rPr>
              <w:br/>
            </w:r>
            <w:r>
              <w:rPr>
                <w:rFonts w:hint="eastAsia" w:ascii="宋体" w:hAnsi="宋体" w:eastAsia="宋体" w:cs="宋体"/>
                <w:color w:val="000000"/>
                <w:szCs w:val="21"/>
              </w:rPr>
              <w:t xml:space="preserve">氦气盘， CMR传统磁记录</w:t>
            </w:r>
            <w:r>
              <w:rPr>
                <w:rFonts w:hint="eastAsia" w:ascii="宋体" w:hAnsi="宋体" w:eastAsia="宋体" w:cs="宋体"/>
                <w:color w:val="000000"/>
                <w:szCs w:val="21"/>
              </w:rPr>
              <w:br/>
            </w:r>
            <w:r>
              <w:rPr>
                <w:rFonts w:hint="eastAsia" w:ascii="宋体" w:hAnsi="宋体" w:eastAsia="宋体" w:cs="宋体"/>
                <w:color w:val="000000"/>
                <w:szCs w:val="21"/>
              </w:rPr>
              <w:t xml:space="preserve">传输速率248 MB/s，流畅存储视频有效防止丢帧</w:t>
            </w:r>
            <w:r>
              <w:rPr>
                <w:rFonts w:hint="eastAsia" w:ascii="宋体" w:hAnsi="宋体" w:eastAsia="宋体" w:cs="宋体"/>
                <w:color w:val="000000"/>
                <w:szCs w:val="21"/>
              </w:rPr>
              <w:br/>
            </w:r>
            <w:r>
              <w:rPr>
                <w:rFonts w:hint="eastAsia" w:ascii="宋体" w:hAnsi="宋体" w:eastAsia="宋体" w:cs="宋体"/>
                <w:color w:val="000000"/>
                <w:szCs w:val="21"/>
              </w:rPr>
              <w:t xml:space="preserve">高级格式（AF）512e扇区技术，保障硬盘扇区4K对齐</w:t>
            </w:r>
            <w:r>
              <w:rPr>
                <w:rFonts w:hint="eastAsia" w:ascii="宋体" w:hAnsi="宋体" w:eastAsia="宋体" w:cs="宋体"/>
                <w:color w:val="000000"/>
                <w:szCs w:val="21"/>
              </w:rPr>
              <w:br/>
            </w:r>
            <w:r>
              <w:rPr>
                <w:rFonts w:hint="eastAsia" w:ascii="宋体" w:hAnsi="宋体" w:eastAsia="宋体" w:cs="宋体"/>
                <w:color w:val="000000"/>
                <w:szCs w:val="21"/>
              </w:rPr>
              <w:t xml:space="preserve">满足数据严苛的7*24小时运行可靠性、安全性的需求</w:t>
            </w:r>
            <w:r>
              <w:rPr>
                <w:rFonts w:hint="eastAsia" w:ascii="宋体" w:hAnsi="宋体" w:eastAsia="宋体" w:cs="宋体"/>
                <w:color w:val="000000"/>
                <w:szCs w:val="21"/>
              </w:rPr>
              <w:br/>
            </w:r>
            <w:r>
              <w:rPr>
                <w:rFonts w:hint="eastAsia" w:ascii="宋体" w:hAnsi="宋体" w:eastAsia="宋体" w:cs="宋体"/>
                <w:color w:val="000000"/>
                <w:szCs w:val="21"/>
              </w:rPr>
              <w:t xml:space="preserve">支持5年有限质保服务</w:t>
            </w:r>
            <w:r>
              <w:rPr>
                <w:rFonts w:hint="eastAsia" w:ascii="宋体" w:hAnsi="宋体" w:eastAsia="宋体" w:cs="宋体"/>
                <w:color w:val="000000"/>
                <w:szCs w:val="21"/>
              </w:rPr>
              <w:br/>
            </w:r>
            <w:r>
              <w:rPr>
                <w:rFonts w:hint="eastAsia" w:ascii="宋体" w:hAnsi="宋体" w:eastAsia="宋体" w:cs="宋体"/>
                <w:color w:val="000000"/>
                <w:szCs w:val="21"/>
              </w:rPr>
              <w:t xml:space="preserve">适用海拔高度范围-305m至3050m</w:t>
            </w:r>
            <w:r>
              <w:rPr>
                <w:rFonts w:hint="eastAsia" w:ascii="宋体" w:hAnsi="宋体" w:eastAsia="宋体" w:cs="宋体"/>
                <w:color w:val="000000"/>
                <w:szCs w:val="21"/>
              </w:rPr>
              <w:br/>
            </w:r>
            <w:r>
              <w:rPr>
                <w:rFonts w:hint="eastAsia" w:ascii="宋体" w:hAnsi="宋体" w:eastAsia="宋体" w:cs="宋体"/>
                <w:color w:val="000000"/>
                <w:szCs w:val="21"/>
              </w:rPr>
              <w:t xml:space="preserve">标称容量：16TB</w:t>
            </w:r>
            <w:r>
              <w:rPr>
                <w:rFonts w:hint="eastAsia" w:ascii="宋体" w:hAnsi="宋体" w:eastAsia="宋体" w:cs="宋体"/>
                <w:color w:val="000000"/>
                <w:szCs w:val="21"/>
              </w:rPr>
              <w:br/>
            </w:r>
            <w:r>
              <w:rPr>
                <w:rFonts w:hint="eastAsia" w:ascii="宋体" w:hAnsi="宋体" w:eastAsia="宋体" w:cs="宋体"/>
                <w:color w:val="000000"/>
                <w:szCs w:val="21"/>
              </w:rPr>
              <w:t xml:space="preserve">外形规格：3.5-inch</w:t>
            </w:r>
            <w:r>
              <w:rPr>
                <w:rFonts w:hint="eastAsia" w:ascii="宋体" w:hAnsi="宋体" w:eastAsia="宋体" w:cs="宋体"/>
                <w:color w:val="000000"/>
                <w:szCs w:val="21"/>
              </w:rPr>
              <w:br/>
            </w:r>
            <w:r>
              <w:rPr>
                <w:rFonts w:hint="eastAsia" w:ascii="宋体" w:hAnsi="宋体" w:eastAsia="宋体" w:cs="宋体"/>
                <w:color w:val="000000"/>
                <w:szCs w:val="21"/>
              </w:rPr>
              <w:t xml:space="preserve">接口类型：SATA</w:t>
            </w:r>
            <w:r>
              <w:rPr>
                <w:rFonts w:hint="eastAsia" w:ascii="宋体" w:hAnsi="宋体" w:eastAsia="宋体" w:cs="宋体"/>
                <w:color w:val="000000"/>
                <w:szCs w:val="21"/>
              </w:rPr>
              <w:br/>
            </w:r>
            <w:r>
              <w:rPr>
                <w:rFonts w:hint="eastAsia" w:ascii="宋体" w:hAnsi="宋体" w:eastAsia="宋体" w:cs="宋体"/>
                <w:color w:val="000000"/>
                <w:szCs w:val="21"/>
              </w:rPr>
              <w:t xml:space="preserve">刻录技术：CMR</w:t>
            </w:r>
            <w:r>
              <w:rPr>
                <w:rFonts w:hint="eastAsia" w:ascii="宋体" w:hAnsi="宋体" w:eastAsia="宋体" w:cs="宋体"/>
                <w:color w:val="000000"/>
                <w:szCs w:val="21"/>
              </w:rPr>
              <w:br/>
            </w:r>
            <w:r>
              <w:rPr>
                <w:rFonts w:hint="eastAsia" w:ascii="宋体" w:hAnsi="宋体" w:eastAsia="宋体" w:cs="宋体"/>
                <w:color w:val="000000"/>
                <w:szCs w:val="21"/>
              </w:rPr>
              <w:t xml:space="preserve">转速：7200RPM</w:t>
            </w:r>
            <w:r>
              <w:rPr>
                <w:rFonts w:hint="eastAsia" w:ascii="宋体" w:hAnsi="宋体" w:eastAsia="宋体" w:cs="宋体"/>
                <w:color w:val="000000"/>
                <w:szCs w:val="21"/>
              </w:rPr>
              <w:br/>
            </w:r>
            <w:r>
              <w:rPr>
                <w:rFonts w:hint="eastAsia" w:ascii="宋体" w:hAnsi="宋体" w:eastAsia="宋体" w:cs="宋体"/>
                <w:color w:val="000000"/>
                <w:szCs w:val="21"/>
              </w:rPr>
              <w:t xml:space="preserve">缓存：512MB</w:t>
            </w:r>
            <w:r>
              <w:rPr>
                <w:rFonts w:hint="eastAsia" w:ascii="宋体" w:hAnsi="宋体" w:eastAsia="宋体" w:cs="宋体"/>
                <w:color w:val="000000"/>
                <w:szCs w:val="21"/>
              </w:rPr>
              <w:br/>
            </w:r>
            <w:r>
              <w:rPr>
                <w:rFonts w:hint="eastAsia" w:ascii="宋体" w:hAnsi="宋体" w:eastAsia="宋体" w:cs="宋体"/>
                <w:color w:val="000000"/>
                <w:szCs w:val="21"/>
              </w:rPr>
              <w:t xml:space="preserve">最大读取速度：268MB/s</w:t>
            </w:r>
            <w:r>
              <w:rPr>
                <w:rFonts w:hint="eastAsia" w:ascii="宋体" w:hAnsi="宋体" w:eastAsia="宋体" w:cs="宋体"/>
                <w:color w:val="000000"/>
                <w:szCs w:val="21"/>
              </w:rPr>
              <w:br/>
            </w:r>
            <w:r>
              <w:rPr>
                <w:rFonts w:hint="eastAsia" w:ascii="宋体" w:hAnsi="宋体" w:eastAsia="宋体" w:cs="宋体"/>
                <w:color w:val="000000"/>
                <w:szCs w:val="21"/>
              </w:rPr>
              <w:t xml:space="preserve">接口传输速率（最大值）：6.0Gb/s</w:t>
            </w:r>
            <w:r>
              <w:rPr>
                <w:rFonts w:hint="eastAsia" w:ascii="宋体" w:hAnsi="宋体" w:eastAsia="宋体" w:cs="宋体"/>
                <w:color w:val="000000"/>
                <w:szCs w:val="21"/>
              </w:rPr>
              <w:br/>
            </w:r>
            <w:r>
              <w:rPr>
                <w:rFonts w:hint="eastAsia" w:ascii="宋体" w:hAnsi="宋体" w:eastAsia="宋体" w:cs="宋体"/>
                <w:color w:val="000000"/>
                <w:szCs w:val="21"/>
              </w:rPr>
              <w:t xml:space="preserve">平均读写功率（W）：8.35W</w:t>
            </w:r>
            <w:r>
              <w:rPr>
                <w:rFonts w:hint="eastAsia" w:ascii="宋体" w:hAnsi="宋体" w:eastAsia="宋体" w:cs="宋体"/>
                <w:color w:val="000000"/>
                <w:szCs w:val="21"/>
              </w:rPr>
              <w:br/>
            </w:r>
            <w:r>
              <w:rPr>
                <w:rFonts w:hint="eastAsia" w:ascii="宋体" w:hAnsi="宋体" w:eastAsia="宋体" w:cs="宋体"/>
                <w:color w:val="000000"/>
                <w:szCs w:val="21"/>
              </w:rPr>
              <w:t xml:space="preserve">加载/卸载周期：600,000</w:t>
            </w:r>
            <w:r>
              <w:rPr>
                <w:rFonts w:hint="eastAsia" w:ascii="宋体" w:hAnsi="宋体" w:eastAsia="宋体" w:cs="宋体"/>
                <w:color w:val="000000"/>
                <w:szCs w:val="21"/>
              </w:rPr>
              <w:br/>
            </w:r>
            <w:r>
              <w:rPr>
                <w:rFonts w:hint="eastAsia" w:ascii="宋体" w:hAnsi="宋体" w:eastAsia="宋体" w:cs="宋体"/>
                <w:color w:val="000000"/>
                <w:szCs w:val="21"/>
              </w:rPr>
              <w:t xml:space="preserve">MTBF：2,500,000</w:t>
            </w:r>
            <w:r>
              <w:rPr>
                <w:rFonts w:hint="eastAsia" w:ascii="宋体" w:hAnsi="宋体" w:eastAsia="宋体" w:cs="宋体"/>
                <w:color w:val="000000"/>
                <w:szCs w:val="21"/>
              </w:rPr>
              <w:br/>
            </w:r>
            <w:r>
              <w:rPr>
                <w:rFonts w:hint="eastAsia" w:ascii="宋体" w:hAnsi="宋体" w:eastAsia="宋体" w:cs="宋体"/>
                <w:color w:val="000000"/>
                <w:szCs w:val="21"/>
              </w:rPr>
              <w:t xml:space="preserve">年负荷（TB/年）：550TB</w:t>
            </w:r>
            <w:r>
              <w:rPr>
                <w:rFonts w:hint="eastAsia" w:ascii="宋体" w:hAnsi="宋体" w:eastAsia="宋体" w:cs="宋体"/>
                <w:color w:val="000000"/>
                <w:szCs w:val="21"/>
              </w:rPr>
              <w:br/>
            </w:r>
            <w:r>
              <w:rPr>
                <w:rFonts w:hint="eastAsia" w:ascii="宋体" w:hAnsi="宋体" w:eastAsia="宋体" w:cs="宋体"/>
                <w:color w:val="000000"/>
                <w:szCs w:val="21"/>
              </w:rPr>
              <w:t xml:space="preserve">工作状态温度(°C)：5-60℃</w:t>
            </w:r>
            <w:r>
              <w:rPr>
                <w:rFonts w:hint="eastAsia" w:ascii="宋体" w:hAnsi="宋体" w:eastAsia="宋体" w:cs="宋体"/>
                <w:color w:val="000000"/>
                <w:szCs w:val="21"/>
              </w:rPr>
              <w:br/>
            </w:r>
            <w:r>
              <w:rPr>
                <w:rFonts w:hint="eastAsia" w:ascii="宋体" w:hAnsi="宋体" w:eastAsia="宋体" w:cs="宋体"/>
                <w:color w:val="000000"/>
                <w:szCs w:val="21"/>
              </w:rPr>
              <w:t xml:space="preserve">尺寸：147mm(L)×101.6mm(W)×26.1mm(H)</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24口配线架(含模块)</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493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6类网线</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1.产品结构：非屏蔽单股线，铜芯材质：优质无氧铜，芯线外被：HDPE，外护套PVC</w:t>
            </w:r>
            <w:r>
              <w:rPr>
                <w:rFonts w:hint="eastAsia" w:ascii="宋体" w:hAnsi="宋体" w:eastAsia="宋体" w:cs="宋体"/>
                <w:color w:val="000000"/>
                <w:szCs w:val="21"/>
              </w:rPr>
              <w:br/>
            </w:r>
            <w:r>
              <w:rPr>
                <w:rFonts w:hint="eastAsia" w:ascii="宋体" w:hAnsi="宋体" w:eastAsia="宋体" w:cs="宋体"/>
                <w:color w:val="000000"/>
                <w:szCs w:val="21"/>
              </w:rPr>
              <w:t xml:space="preserve">2.通过ANSI/TIA/EIA 568C.2 250MHZ带宽测试要求</w:t>
            </w:r>
            <w:r>
              <w:rPr>
                <w:rFonts w:hint="eastAsia" w:ascii="宋体" w:hAnsi="宋体" w:eastAsia="宋体" w:cs="宋体"/>
                <w:color w:val="000000"/>
                <w:szCs w:val="21"/>
              </w:rPr>
              <w:br/>
            </w:r>
            <w:r>
              <w:rPr>
                <w:rFonts w:hint="eastAsia" w:ascii="宋体" w:hAnsi="宋体" w:eastAsia="宋体" w:cs="宋体"/>
                <w:color w:val="000000"/>
                <w:szCs w:val="21"/>
              </w:rPr>
              <w:t xml:space="preserve">3.适当的外径，安装时不易扭绞和卡住；</w:t>
            </w:r>
            <w:r>
              <w:rPr>
                <w:rFonts w:hint="eastAsia" w:ascii="宋体" w:hAnsi="宋体" w:eastAsia="宋体" w:cs="宋体"/>
                <w:color w:val="000000"/>
                <w:szCs w:val="21"/>
              </w:rPr>
              <w:br/>
            </w:r>
            <w:r>
              <w:rPr>
                <w:rFonts w:hint="eastAsia" w:ascii="宋体" w:hAnsi="宋体" w:eastAsia="宋体" w:cs="宋体"/>
                <w:color w:val="000000"/>
                <w:szCs w:val="21"/>
              </w:rPr>
              <w:t xml:space="preserve">4.护套是PVC; 颜色可供多种选择</w:t>
            </w:r>
            <w:r>
              <w:rPr>
                <w:rFonts w:hint="eastAsia" w:ascii="宋体" w:hAnsi="宋体" w:eastAsia="宋体" w:cs="宋体"/>
                <w:color w:val="000000"/>
                <w:szCs w:val="21"/>
              </w:rPr>
              <w:br/>
            </w:r>
            <w:r>
              <w:rPr>
                <w:rFonts w:hint="eastAsia" w:ascii="宋体" w:hAnsi="宋体" w:eastAsia="宋体" w:cs="宋体"/>
                <w:color w:val="000000"/>
                <w:szCs w:val="21"/>
              </w:rPr>
              <w:t xml:space="preserve">5.提供线缆长度标记，减少浪费</w:t>
            </w:r>
            <w:r>
              <w:rPr>
                <w:rFonts w:hint="eastAsia" w:ascii="宋体" w:hAnsi="宋体" w:eastAsia="宋体" w:cs="宋体"/>
                <w:color w:val="000000"/>
                <w:szCs w:val="21"/>
              </w:rPr>
              <w:br/>
            </w:r>
            <w:r>
              <w:rPr>
                <w:rFonts w:hint="eastAsia" w:ascii="宋体" w:hAnsi="宋体" w:eastAsia="宋体" w:cs="宋体"/>
                <w:color w:val="000000"/>
                <w:szCs w:val="21"/>
              </w:rPr>
              <w:t xml:space="preserve">6.具有十字PE骨架，保证传输性能</w:t>
            </w:r>
            <w:r>
              <w:rPr>
                <w:rFonts w:hint="eastAsia" w:ascii="宋体" w:hAnsi="宋体" w:eastAsia="宋体" w:cs="宋体"/>
                <w:color w:val="000000"/>
                <w:szCs w:val="21"/>
              </w:rPr>
              <w:br/>
            </w:r>
            <w:r>
              <w:rPr>
                <w:rFonts w:hint="eastAsia" w:ascii="宋体" w:hAnsi="宋体" w:eastAsia="宋体" w:cs="宋体"/>
                <w:color w:val="000000"/>
                <w:szCs w:val="21"/>
              </w:rPr>
              <w:t xml:space="preserve">7.直流电阻 ≤9.5Ω/100m </w:t>
            </w:r>
            <w:r>
              <w:rPr>
                <w:rFonts w:hint="eastAsia" w:ascii="宋体" w:hAnsi="宋体" w:eastAsia="宋体" w:cs="宋体"/>
                <w:color w:val="000000"/>
                <w:szCs w:val="21"/>
              </w:rPr>
              <w:br/>
            </w:r>
            <w:r>
              <w:rPr>
                <w:rFonts w:hint="eastAsia" w:ascii="宋体" w:hAnsi="宋体" w:eastAsia="宋体" w:cs="宋体"/>
                <w:color w:val="000000"/>
                <w:szCs w:val="21"/>
              </w:rPr>
              <w:t xml:space="preserve">8.特性阻抗 100±15Ω</w:t>
            </w:r>
            <w:r>
              <w:rPr>
                <w:rFonts w:hint="eastAsia" w:ascii="宋体" w:hAnsi="宋体" w:eastAsia="宋体" w:cs="宋体"/>
                <w:color w:val="000000"/>
                <w:szCs w:val="21"/>
              </w:rPr>
              <w:br/>
            </w:r>
            <w:r>
              <w:rPr>
                <w:rFonts w:hint="eastAsia" w:ascii="宋体" w:hAnsi="宋体" w:eastAsia="宋体" w:cs="宋体"/>
                <w:color w:val="000000"/>
                <w:szCs w:val="21"/>
              </w:rPr>
              <w:t xml:space="preserve">9.绝缘电阻 ≧5000MΩ/km</w:t>
            </w:r>
            <w:r>
              <w:rPr>
                <w:rFonts w:hint="eastAsia" w:ascii="宋体" w:hAnsi="宋体" w:eastAsia="宋体" w:cs="宋体"/>
                <w:color w:val="000000"/>
                <w:szCs w:val="21"/>
              </w:rPr>
              <w:br/>
            </w:r>
            <w:r>
              <w:rPr>
                <w:rFonts w:hint="eastAsia" w:ascii="宋体" w:hAnsi="宋体" w:eastAsia="宋体" w:cs="宋体"/>
                <w:color w:val="000000"/>
                <w:szCs w:val="21"/>
              </w:rPr>
              <w:t xml:space="preserve">10.线对直流电阻不平衡 ≤2.5% </w:t>
            </w:r>
            <w:r>
              <w:rPr>
                <w:rFonts w:hint="eastAsia" w:ascii="宋体" w:hAnsi="宋体" w:eastAsia="宋体" w:cs="宋体"/>
                <w:color w:val="000000"/>
                <w:szCs w:val="21"/>
              </w:rPr>
              <w:br/>
            </w:r>
            <w:r>
              <w:rPr>
                <w:rFonts w:hint="eastAsia" w:ascii="宋体" w:hAnsi="宋体" w:eastAsia="宋体" w:cs="宋体"/>
                <w:color w:val="000000"/>
                <w:szCs w:val="21"/>
              </w:rPr>
              <w:t xml:space="preserve">11.工作电容 ≤5.6nF/100m </w:t>
            </w:r>
            <w:r>
              <w:rPr>
                <w:rFonts w:hint="eastAsia" w:ascii="宋体" w:hAnsi="宋体" w:eastAsia="宋体" w:cs="宋体"/>
                <w:color w:val="000000"/>
                <w:szCs w:val="21"/>
              </w:rPr>
              <w:br/>
            </w:r>
            <w:r>
              <w:rPr>
                <w:rFonts w:hint="eastAsia" w:ascii="宋体" w:hAnsi="宋体" w:eastAsia="宋体" w:cs="宋体"/>
                <w:color w:val="000000"/>
                <w:szCs w:val="21"/>
              </w:rPr>
              <w:t xml:space="preserve">12.电缆对数：4对</w:t>
            </w:r>
            <w:r>
              <w:rPr>
                <w:rFonts w:hint="eastAsia" w:ascii="宋体" w:hAnsi="宋体" w:eastAsia="宋体" w:cs="宋体"/>
                <w:color w:val="000000"/>
                <w:szCs w:val="21"/>
              </w:rPr>
              <w:br/>
            </w:r>
            <w:r>
              <w:rPr>
                <w:rFonts w:hint="eastAsia" w:ascii="宋体" w:hAnsi="宋体" w:eastAsia="宋体" w:cs="宋体"/>
                <w:color w:val="000000"/>
                <w:szCs w:val="21"/>
              </w:rPr>
              <w:t xml:space="preserve">13.导体材料：无氧圆铜（纯度大于99.99%）</w:t>
            </w:r>
            <w:r>
              <w:rPr>
                <w:rFonts w:hint="eastAsia" w:ascii="宋体" w:hAnsi="宋体" w:eastAsia="宋体" w:cs="宋体"/>
                <w:color w:val="000000"/>
                <w:szCs w:val="21"/>
              </w:rPr>
              <w:br/>
            </w:r>
            <w:r>
              <w:rPr>
                <w:rFonts w:hint="eastAsia" w:ascii="宋体" w:hAnsi="宋体" w:eastAsia="宋体" w:cs="宋体"/>
                <w:color w:val="000000"/>
                <w:szCs w:val="21"/>
              </w:rPr>
              <w:t xml:space="preserve">14.线规：23AWG 0.57mm</w:t>
            </w:r>
            <w:r>
              <w:rPr>
                <w:rFonts w:hint="eastAsia" w:ascii="宋体" w:hAnsi="宋体" w:eastAsia="宋体" w:cs="宋体"/>
                <w:color w:val="000000"/>
                <w:szCs w:val="21"/>
              </w:rPr>
              <w:br/>
            </w:r>
            <w:r>
              <w:rPr>
                <w:rFonts w:hint="eastAsia" w:ascii="宋体" w:hAnsi="宋体" w:eastAsia="宋体" w:cs="宋体"/>
                <w:color w:val="000000"/>
                <w:szCs w:val="21"/>
              </w:rPr>
              <w:t xml:space="preserve">15.电缆外径：≤6.1mm</w:t>
            </w:r>
            <w:r>
              <w:rPr>
                <w:rFonts w:hint="eastAsia" w:ascii="宋体" w:hAnsi="宋体" w:eastAsia="宋体" w:cs="宋体"/>
                <w:color w:val="000000"/>
                <w:szCs w:val="21"/>
              </w:rPr>
              <w:br/>
            </w:r>
            <w:r>
              <w:rPr>
                <w:rFonts w:hint="eastAsia" w:ascii="宋体" w:hAnsi="宋体" w:eastAsia="宋体" w:cs="宋体"/>
                <w:color w:val="000000"/>
                <w:szCs w:val="21"/>
              </w:rPr>
              <w:t xml:space="preserve">16.绝缘材料：HDPE（实心聚烯烃）</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1890</w:t>
            </w:r>
            <w:r/>
          </w:p>
        </w:tc>
      </w:tr>
      <w:tr>
        <w:trPr>
          <w:jc w:val="center"/>
          <w:trHeight w:val="98"/>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理线架采用优质冷轧板冲压成型，静电粉末喷塑,标准依照19"机架标准,适用于配线架、跳线架及设备跳线的水平和垂直方向的线缆管理。设计简洁，对于各种线缆提供灵活，有效和安全的管理，使布线系统整洁美观。符合19"机架标准, 配带有机柜配套螺丝，易于安装操作。</w:t>
            </w:r>
            <w:r>
              <w:rPr>
                <w:rFonts w:hint="eastAsia" w:ascii="宋体" w:hAnsi="宋体" w:eastAsia="宋体" w:cs="宋体"/>
                <w:color w:val="000000"/>
                <w:szCs w:val="21"/>
              </w:rPr>
              <w:br/>
            </w:r>
            <w:r>
              <w:rPr>
                <w:rFonts w:hint="eastAsia" w:ascii="宋体" w:hAnsi="宋体" w:eastAsia="宋体" w:cs="宋体"/>
                <w:color w:val="000000"/>
                <w:szCs w:val="21"/>
              </w:rPr>
              <w:t xml:space="preserve">2.理线器整体材质：钢架+黑色喷塑 </w:t>
            </w:r>
            <w:r>
              <w:rPr>
                <w:rFonts w:hint="eastAsia" w:ascii="宋体" w:hAnsi="宋体" w:eastAsia="宋体" w:cs="宋体"/>
                <w:color w:val="000000"/>
                <w:szCs w:val="21"/>
              </w:rPr>
              <w:br/>
            </w:r>
            <w:r>
              <w:rPr>
                <w:rFonts w:hint="eastAsia" w:ascii="宋体" w:hAnsi="宋体" w:eastAsia="宋体" w:cs="宋体"/>
                <w:color w:val="000000"/>
                <w:szCs w:val="21"/>
              </w:rPr>
              <w:t xml:space="preserve">3.安装高度：1U </w:t>
            </w:r>
            <w:r>
              <w:rPr>
                <w:rFonts w:hint="eastAsia" w:ascii="宋体" w:hAnsi="宋体" w:eastAsia="宋体" w:cs="宋体"/>
                <w:color w:val="000000"/>
                <w:szCs w:val="21"/>
              </w:rPr>
              <w:br/>
            </w:r>
            <w:r>
              <w:rPr>
                <w:rFonts w:hint="eastAsia" w:ascii="宋体" w:hAnsi="宋体" w:eastAsia="宋体" w:cs="宋体"/>
                <w:color w:val="000000"/>
                <w:szCs w:val="21"/>
              </w:rPr>
              <w:t xml:space="preserve">4.安装方式：机柜螺丝安装 </w:t>
            </w:r>
            <w:r>
              <w:rPr>
                <w:rFonts w:hint="eastAsia" w:ascii="宋体" w:hAnsi="宋体" w:eastAsia="宋体" w:cs="宋体"/>
                <w:color w:val="000000"/>
                <w:szCs w:val="21"/>
              </w:rPr>
              <w:br/>
            </w:r>
            <w:r>
              <w:rPr>
                <w:rFonts w:hint="eastAsia" w:ascii="宋体" w:hAnsi="宋体" w:eastAsia="宋体" w:cs="宋体"/>
                <w:color w:val="000000"/>
                <w:szCs w:val="21"/>
              </w:rPr>
              <w:t xml:space="preserve">5.使用温度： -40～70℃，湿度：85%（温度85℃±3℃）</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跳线、尾纤等辅材</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left"/>
              <w:rPr>
                <w:rFonts w:ascii="宋体" w:hAnsi="宋体" w:eastAsia="宋体" w:cs="宋体"/>
                <w:color w:val="000000"/>
                <w:szCs w:val="21"/>
              </w:rPr>
            </w:pPr>
            <w:r>
              <w:rPr>
                <w:rFonts w:hint="eastAsia" w:ascii="宋体" w:hAnsi="宋体" w:eastAsia="宋体" w:cs="宋体"/>
                <w:color w:val="000000"/>
                <w:szCs w:val="21"/>
              </w:rPr>
              <w:t xml:space="preserve">3.2门禁系统</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rPr>
                <w:rFonts w:ascii="宋体" w:hAnsi="宋体" w:eastAsia="宋体" w:cs="宋体"/>
                <w:b/>
                <w:bCs/>
                <w:color w:val="000000"/>
                <w:szCs w:val="21"/>
              </w:rPr>
            </w:pPr>
            <w:r>
              <w:rPr>
                <w:rFonts w:ascii="宋体" w:hAnsi="宋体" w:eastAsia="宋体" w:cs="宋体"/>
                <w:b/>
                <w:bCs/>
                <w:color w:val="000000"/>
                <w:szCs w:val="21"/>
              </w:rPr>
            </w:r>
            <w:r/>
          </w:p>
        </w:tc>
      </w:tr>
      <w:tr>
        <w:trPr>
          <w:jc w:val="center"/>
          <w:trHeight w:val="48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人脸识别一体机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1、≥7 英寸触摸屏；应采用水滴屏全贴合工艺；玻璃屏占比≥90%。屏幕流明度≥600cd/m2；屏幕分辨率应不低于600*1024；屏显下端应具有圆形指示灯，指示灯应支持固定频率的亮起和熄灭（呼吸状态）及识别状态提示</w:t>
            </w:r>
            <w:r>
              <w:rPr>
                <w:rFonts w:hint="eastAsia" w:ascii="宋体" w:hAnsi="宋体" w:eastAsia="宋体" w:cs="宋体"/>
                <w:color w:val="000000"/>
                <w:szCs w:val="21"/>
              </w:rPr>
              <w:br/>
            </w:r>
            <w:r>
              <w:rPr>
                <w:rFonts w:hint="eastAsia" w:ascii="宋体" w:hAnsi="宋体" w:eastAsia="宋体" w:cs="宋体"/>
                <w:color w:val="000000"/>
                <w:szCs w:val="21"/>
              </w:rPr>
              <w:t xml:space="preserve">2、采用宽动态≥200万双目摄像头；支持人脸、刷卡（IC卡、手机NFC卡、CPU卡序列号/内容、身份证卡序列号）、密码认证方式。</w:t>
            </w:r>
            <w:r>
              <w:rPr>
                <w:rFonts w:hint="eastAsia" w:ascii="宋体" w:hAnsi="宋体" w:eastAsia="宋体" w:cs="宋体"/>
                <w:color w:val="000000"/>
                <w:szCs w:val="21"/>
              </w:rPr>
              <w:br/>
            </w:r>
            <w:r>
              <w:rPr>
                <w:rFonts w:hint="eastAsia" w:ascii="宋体" w:hAnsi="宋体" w:eastAsia="宋体" w:cs="宋体"/>
                <w:color w:val="000000"/>
                <w:szCs w:val="21"/>
              </w:rPr>
              <w:t xml:space="preserve">3、采用深度学习算法，支持单人或多人识别（最多5人同时认证）功能；支持照片、视频防假；1:N人脸验证速度≤0.2s，人脸验证准确率≥99%。</w:t>
            </w:r>
            <w:r>
              <w:rPr>
                <w:rFonts w:hint="eastAsia" w:ascii="宋体" w:hAnsi="宋体" w:eastAsia="宋体" w:cs="宋体"/>
                <w:color w:val="000000"/>
                <w:szCs w:val="21"/>
              </w:rPr>
              <w:br/>
            </w:r>
            <w:r>
              <w:rPr>
                <w:rFonts w:hint="eastAsia" w:ascii="宋体" w:hAnsi="宋体" w:eastAsia="宋体" w:cs="宋体"/>
                <w:color w:val="000000"/>
                <w:szCs w:val="21"/>
              </w:rPr>
              <w:t xml:space="preserve">4、本地支持≥10000人脸库、≥50000张卡，≥15万条事件记录。</w:t>
            </w:r>
            <w:r>
              <w:rPr>
                <w:rFonts w:hint="eastAsia" w:ascii="宋体" w:hAnsi="宋体" w:eastAsia="宋体" w:cs="宋体"/>
                <w:color w:val="000000"/>
                <w:szCs w:val="21"/>
              </w:rPr>
              <w:br/>
            </w:r>
            <w:r>
              <w:rPr>
                <w:rFonts w:hint="eastAsia" w:ascii="宋体" w:hAnsi="宋体" w:eastAsia="宋体" w:cs="宋体"/>
                <w:color w:val="000000"/>
                <w:szCs w:val="21"/>
              </w:rPr>
              <w:t xml:space="preserve">▲5、支持对显示页面进行编辑的功能：1.应能提供至少5种页面类型进行选择，每种页面均能插入文字和图片；2.应能调整插入文字的位置和大小，具有修改文字大小、字体颜色、背景填充、对齐格式等操作；3.应能调整插入图片的位置和大小，具有背景填充功能(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▲6</w:t>
            </w:r>
            <w:r>
              <w:rPr>
                <w:rFonts w:hint="eastAsia" w:ascii="宋体" w:hAnsi="宋体" w:eastAsia="宋体" w:cs="宋体"/>
                <w:color w:val="000000"/>
                <w:szCs w:val="21"/>
              </w:rPr>
              <w:t xml:space="preserve">、支持本地非明文存储比对结果、身份信息及抓拍人脸照片；支持实时非明文上传比对结果、身份信息及抓拍人脸照片等至管理中心；支持断网续传离线记录非明文数据功能；支持对 USB 导出数据（事件记录及人脸等）应采用非明文方案；支持抓拍图片本地存储功能开启/关闭；支持抓拍图片上传管理平台软件功能开启/关闭；支持设备本地比对结果用户信息脱敏显示功能开启/关闭，即隐藏姓名和工号信息；用户数据及比对记录采用非明文方式导出(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7、设备支持防拆报警、门被外力开起报警、胁迫卡和胁迫密码报警等。</w:t>
            </w:r>
            <w:r>
              <w:rPr>
                <w:rFonts w:hint="eastAsia" w:ascii="宋体" w:hAnsi="宋体" w:eastAsia="宋体" w:cs="宋体"/>
                <w:color w:val="000000"/>
                <w:szCs w:val="21"/>
              </w:rPr>
              <w:br/>
            </w:r>
            <w:r>
              <w:rPr>
                <w:rFonts w:hint="eastAsia" w:ascii="宋体" w:hAnsi="宋体" w:eastAsia="宋体" w:cs="宋体"/>
                <w:color w:val="000000"/>
                <w:szCs w:val="21"/>
              </w:rPr>
              <w:t xml:space="preserve">8、集成文字转语音（TTS）和语音合成技术，认证成功和认证失败的语音可以分别配置4个时间段进行自定义播报，同时认证成功的语音可叠加播报姓名</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28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锁体主体颜色为：氧化银</w:t>
            </w:r>
            <w:r>
              <w:rPr>
                <w:rFonts w:hint="eastAsia" w:ascii="宋体" w:hAnsi="宋体" w:eastAsia="宋体" w:cs="宋体"/>
                <w:color w:val="000000"/>
                <w:szCs w:val="21"/>
              </w:rPr>
              <w:br/>
            </w:r>
            <w:r>
              <w:rPr>
                <w:rFonts w:hint="eastAsia" w:ascii="宋体" w:hAnsi="宋体" w:eastAsia="宋体" w:cs="宋体"/>
                <w:color w:val="000000"/>
                <w:szCs w:val="21"/>
              </w:rPr>
              <w:t xml:space="preserve">最大静态直线拉力：280kg±10% *2</w:t>
            </w:r>
            <w:r>
              <w:rPr>
                <w:rFonts w:hint="eastAsia" w:ascii="宋体" w:hAnsi="宋体" w:eastAsia="宋体" w:cs="宋体"/>
                <w:color w:val="000000"/>
                <w:szCs w:val="21"/>
              </w:rPr>
              <w:br/>
            </w:r>
            <w:r>
              <w:rPr>
                <w:rFonts w:hint="eastAsia" w:ascii="宋体" w:hAnsi="宋体" w:eastAsia="宋体" w:cs="宋体"/>
                <w:color w:val="000000"/>
                <w:szCs w:val="21"/>
              </w:rPr>
              <w:t xml:space="preserve">断电开锁，满足消防要求</w:t>
            </w:r>
            <w:r>
              <w:rPr>
                <w:rFonts w:hint="eastAsia" w:ascii="宋体" w:hAnsi="宋体" w:eastAsia="宋体" w:cs="宋体"/>
                <w:color w:val="000000"/>
                <w:szCs w:val="21"/>
              </w:rPr>
              <w:br/>
            </w:r>
            <w:r>
              <w:rPr>
                <w:rFonts w:hint="eastAsia" w:ascii="宋体" w:hAnsi="宋体" w:eastAsia="宋体" w:cs="宋体"/>
                <w:color w:val="000000"/>
                <w:szCs w:val="21"/>
              </w:rPr>
              <w:t xml:space="preserve">具有电锁状态指示灯（红灯为开锁状态， 绿灯为上锁状态）</w:t>
            </w:r>
            <w:r>
              <w:rPr>
                <w:rFonts w:hint="eastAsia" w:ascii="宋体" w:hAnsi="宋体" w:eastAsia="宋体" w:cs="宋体"/>
                <w:color w:val="000000"/>
                <w:szCs w:val="21"/>
              </w:rPr>
              <w:br/>
            </w:r>
            <w:r>
              <w:rPr>
                <w:rFonts w:hint="eastAsia" w:ascii="宋体" w:hAnsi="宋体" w:eastAsia="宋体" w:cs="宋体"/>
                <w:color w:val="000000"/>
                <w:szCs w:val="21"/>
              </w:rPr>
              <w:t xml:space="preserve">支持锁状态侦测信号(门磁)输出：NO/NC/COM接点</w:t>
            </w:r>
            <w:r>
              <w:rPr>
                <w:rFonts w:hint="eastAsia" w:ascii="宋体" w:hAnsi="宋体" w:eastAsia="宋体" w:cs="宋体"/>
                <w:color w:val="000000"/>
                <w:szCs w:val="21"/>
              </w:rPr>
              <w:br/>
            </w:r>
            <w:r>
              <w:rPr>
                <w:rFonts w:hint="eastAsia" w:ascii="宋体" w:hAnsi="宋体" w:eastAsia="宋体" w:cs="宋体"/>
                <w:color w:val="000000"/>
                <w:szCs w:val="21"/>
              </w:rPr>
              <w:t xml:space="preserve">工作电压：12V/430mA*2 或 24V/215mA*2</w:t>
            </w:r>
            <w:r>
              <w:rPr>
                <w:rFonts w:hint="eastAsia" w:ascii="宋体" w:hAnsi="宋体" w:eastAsia="宋体" w:cs="宋体"/>
                <w:color w:val="000000"/>
                <w:szCs w:val="21"/>
              </w:rPr>
              <w:br/>
            </w:r>
            <w:r>
              <w:rPr>
                <w:rFonts w:hint="eastAsia" w:ascii="宋体" w:hAnsi="宋体" w:eastAsia="宋体" w:cs="宋体"/>
                <w:color w:val="000000"/>
                <w:szCs w:val="21"/>
              </w:rPr>
              <w:t xml:space="preserve">锁体尺寸：长500*宽53*厚29(mm)</w:t>
            </w:r>
            <w:r>
              <w:rPr>
                <w:rFonts w:hint="eastAsia" w:ascii="宋体" w:hAnsi="宋体" w:eastAsia="宋体" w:cs="宋体"/>
                <w:color w:val="000000"/>
                <w:szCs w:val="21"/>
              </w:rPr>
              <w:br/>
            </w:r>
            <w:r>
              <w:rPr>
                <w:rFonts w:hint="eastAsia" w:ascii="宋体" w:hAnsi="宋体" w:eastAsia="宋体" w:cs="宋体"/>
                <w:color w:val="000000"/>
                <w:szCs w:val="21"/>
              </w:rPr>
              <w:t xml:space="preserve">吸板尺寸：长170*宽43*高13(mm)</w:t>
            </w:r>
            <w:r>
              <w:rPr>
                <w:rFonts w:hint="eastAsia" w:ascii="宋体" w:hAnsi="宋体" w:eastAsia="宋体" w:cs="宋体"/>
                <w:color w:val="000000"/>
                <w:szCs w:val="21"/>
              </w:rPr>
              <w:br/>
            </w:r>
            <w:r>
              <w:rPr>
                <w:rFonts w:hint="eastAsia" w:ascii="宋体" w:hAnsi="宋体" w:eastAsia="宋体" w:cs="宋体"/>
                <w:color w:val="000000"/>
                <w:szCs w:val="21"/>
              </w:rPr>
              <w:t xml:space="preserve">使用环境：室内（不防水）</w:t>
            </w:r>
            <w:r>
              <w:rPr>
                <w:rFonts w:hint="eastAsia" w:ascii="宋体" w:hAnsi="宋体" w:eastAsia="宋体" w:cs="宋体"/>
                <w:color w:val="000000"/>
                <w:szCs w:val="21"/>
              </w:rPr>
              <w:br/>
            </w:r>
            <w:r>
              <w:rPr>
                <w:rFonts w:hint="eastAsia" w:ascii="宋体" w:hAnsi="宋体" w:eastAsia="宋体" w:cs="宋体"/>
                <w:color w:val="000000"/>
                <w:szCs w:val="21"/>
              </w:rPr>
              <w:t xml:space="preserve">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双门磁力锁支架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spacing w:after="200"/>
              <w:widowControl/>
              <w:rPr>
                <w:rFonts w:ascii="宋体" w:hAnsi="宋体" w:eastAsia="宋体" w:cs="宋体"/>
                <w:color w:val="000000"/>
                <w:szCs w:val="21"/>
              </w:rPr>
            </w:pPr>
            <w:r>
              <w:rPr>
                <w:rFonts w:hint="eastAsia" w:ascii="宋体" w:hAnsi="宋体" w:eastAsia="宋体" w:cs="宋体"/>
                <w:color w:val="000000"/>
                <w:szCs w:val="21"/>
              </w:rPr>
              <w:t xml:space="preserve">L型支架尺寸：长500x宽54x厚32.5(mm)</w:t>
            </w:r>
            <w:r>
              <w:rPr>
                <w:rFonts w:hint="eastAsia" w:ascii="宋体" w:hAnsi="宋体" w:eastAsia="宋体" w:cs="宋体"/>
                <w:color w:val="000000"/>
                <w:szCs w:val="21"/>
              </w:rPr>
              <w:br/>
            </w:r>
            <w:r>
              <w:rPr>
                <w:rFonts w:hint="eastAsia" w:ascii="宋体" w:hAnsi="宋体" w:eastAsia="宋体" w:cs="宋体"/>
                <w:color w:val="000000"/>
                <w:szCs w:val="21"/>
              </w:rPr>
              <w:t xml:space="preserve">Z型支架尺寸：长175x宽50x厚50(mm)</w:t>
            </w:r>
            <w:r>
              <w:rPr>
                <w:rFonts w:hint="eastAsia" w:ascii="宋体" w:hAnsi="宋体" w:eastAsia="宋体" w:cs="宋体"/>
                <w:color w:val="000000"/>
                <w:szCs w:val="21"/>
              </w:rPr>
              <w:br/>
            </w:r>
            <w:r>
              <w:rPr>
                <w:rFonts w:hint="eastAsia" w:ascii="宋体" w:hAnsi="宋体" w:eastAsia="宋体" w:cs="宋体"/>
                <w:color w:val="000000"/>
                <w:szCs w:val="21"/>
              </w:rPr>
              <w:t xml:space="preserve">开门角度：90°</w:t>
            </w:r>
            <w:r>
              <w:rPr>
                <w:rFonts w:hint="eastAsia" w:ascii="宋体" w:hAnsi="宋体" w:eastAsia="宋体" w:cs="宋体"/>
                <w:color w:val="000000"/>
                <w:szCs w:val="21"/>
              </w:rPr>
              <w:br/>
            </w:r>
            <w:r>
              <w:rPr>
                <w:rFonts w:hint="eastAsia" w:ascii="宋体" w:hAnsi="宋体" w:eastAsia="宋体" w:cs="宋体"/>
                <w:color w:val="000000"/>
                <w:szCs w:val="21"/>
              </w:rPr>
              <w:t xml:space="preserve">选用材料：高强度铝合金，表面喷砂处理</w:t>
            </w:r>
            <w:r>
              <w:rPr>
                <w:rFonts w:hint="eastAsia" w:ascii="宋体" w:hAnsi="宋体" w:eastAsia="宋体" w:cs="宋体"/>
                <w:color w:val="000000"/>
                <w:szCs w:val="21"/>
              </w:rPr>
              <w:br/>
            </w:r>
            <w:r>
              <w:rPr>
                <w:rFonts w:hint="eastAsia" w:ascii="宋体" w:hAnsi="宋体" w:eastAsia="宋体" w:cs="宋体"/>
                <w:color w:val="000000"/>
                <w:szCs w:val="21"/>
              </w:rPr>
              <w:t xml:space="preserve">适用门类型：木门/金属门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28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锁体主体颜色为：氧化银</w:t>
            </w:r>
            <w:r>
              <w:rPr>
                <w:rFonts w:hint="eastAsia" w:ascii="宋体" w:hAnsi="宋体" w:eastAsia="宋体" w:cs="宋体"/>
                <w:color w:val="000000"/>
                <w:szCs w:val="21"/>
              </w:rPr>
              <w:br/>
            </w:r>
            <w:r>
              <w:rPr>
                <w:rFonts w:hint="eastAsia" w:ascii="宋体" w:hAnsi="宋体" w:eastAsia="宋体" w:cs="宋体"/>
                <w:color w:val="000000"/>
                <w:szCs w:val="21"/>
              </w:rPr>
              <w:t xml:space="preserve">最大静态直线拉力：280kg±10%</w:t>
            </w:r>
            <w:r>
              <w:rPr>
                <w:rFonts w:hint="eastAsia" w:ascii="宋体" w:hAnsi="宋体" w:eastAsia="宋体" w:cs="宋体"/>
                <w:color w:val="000000"/>
                <w:szCs w:val="21"/>
              </w:rPr>
              <w:br/>
            </w:r>
            <w:r>
              <w:rPr>
                <w:rFonts w:hint="eastAsia" w:ascii="宋体" w:hAnsi="宋体" w:eastAsia="宋体" w:cs="宋体"/>
                <w:color w:val="000000"/>
                <w:szCs w:val="21"/>
              </w:rPr>
              <w:t xml:space="preserve">断电开锁，满足消防要求</w:t>
            </w:r>
            <w:r>
              <w:rPr>
                <w:rFonts w:hint="eastAsia" w:ascii="宋体" w:hAnsi="宋体" w:eastAsia="宋体" w:cs="宋体"/>
                <w:color w:val="000000"/>
                <w:szCs w:val="21"/>
              </w:rPr>
              <w:br/>
            </w:r>
            <w:r>
              <w:rPr>
                <w:rFonts w:hint="eastAsia" w:ascii="宋体" w:hAnsi="宋体" w:eastAsia="宋体" w:cs="宋体"/>
                <w:color w:val="000000"/>
                <w:szCs w:val="21"/>
              </w:rPr>
              <w:t xml:space="preserve">具有电锁状态指示灯（红灯为开锁状态， 绿灯为上锁状态）</w:t>
            </w:r>
            <w:r>
              <w:rPr>
                <w:rFonts w:hint="eastAsia" w:ascii="宋体" w:hAnsi="宋体" w:eastAsia="宋体" w:cs="宋体"/>
                <w:color w:val="000000"/>
                <w:szCs w:val="21"/>
              </w:rPr>
              <w:br/>
            </w:r>
            <w:r>
              <w:rPr>
                <w:rFonts w:hint="eastAsia" w:ascii="宋体" w:hAnsi="宋体" w:eastAsia="宋体" w:cs="宋体"/>
                <w:color w:val="000000"/>
                <w:szCs w:val="21"/>
              </w:rPr>
              <w:t xml:space="preserve">支持锁状态侦测信号(门磁)输出：NO/NC/COM接点</w:t>
            </w:r>
            <w:r>
              <w:rPr>
                <w:rFonts w:hint="eastAsia" w:ascii="宋体" w:hAnsi="宋体" w:eastAsia="宋体" w:cs="宋体"/>
                <w:color w:val="000000"/>
                <w:szCs w:val="21"/>
              </w:rPr>
              <w:br/>
            </w:r>
            <w:r>
              <w:rPr>
                <w:rFonts w:hint="eastAsia" w:ascii="宋体" w:hAnsi="宋体" w:eastAsia="宋体" w:cs="宋体"/>
                <w:color w:val="000000"/>
                <w:szCs w:val="21"/>
              </w:rPr>
              <w:t xml:space="preserve">工作电压：12V/430mA 或 24V/215mA</w:t>
            </w:r>
            <w:r>
              <w:rPr>
                <w:rFonts w:hint="eastAsia" w:ascii="宋体" w:hAnsi="宋体" w:eastAsia="宋体" w:cs="宋体"/>
                <w:color w:val="000000"/>
                <w:szCs w:val="21"/>
              </w:rPr>
              <w:br/>
            </w:r>
            <w:r>
              <w:rPr>
                <w:rFonts w:hint="eastAsia" w:ascii="宋体" w:hAnsi="宋体" w:eastAsia="宋体" w:cs="宋体"/>
                <w:color w:val="000000"/>
                <w:szCs w:val="21"/>
              </w:rPr>
              <w:t xml:space="preserve">锁体尺寸：长238*宽53*厚29(mm)</w:t>
            </w:r>
            <w:r>
              <w:rPr>
                <w:rFonts w:hint="eastAsia" w:ascii="宋体" w:hAnsi="宋体" w:eastAsia="宋体" w:cs="宋体"/>
                <w:color w:val="000000"/>
                <w:szCs w:val="21"/>
              </w:rPr>
              <w:br/>
            </w:r>
            <w:r>
              <w:rPr>
                <w:rFonts w:hint="eastAsia" w:ascii="宋体" w:hAnsi="宋体" w:eastAsia="宋体" w:cs="宋体"/>
                <w:color w:val="000000"/>
                <w:szCs w:val="21"/>
              </w:rPr>
              <w:t xml:space="preserve">吸板尺寸：长170*宽43*高13(mm)</w:t>
            </w:r>
            <w:r>
              <w:rPr>
                <w:rFonts w:hint="eastAsia" w:ascii="宋体" w:hAnsi="宋体" w:eastAsia="宋体" w:cs="宋体"/>
                <w:color w:val="000000"/>
                <w:szCs w:val="21"/>
              </w:rPr>
              <w:br/>
            </w:r>
            <w:r>
              <w:rPr>
                <w:rFonts w:hint="eastAsia" w:ascii="宋体" w:hAnsi="宋体" w:eastAsia="宋体" w:cs="宋体"/>
                <w:color w:val="000000"/>
                <w:szCs w:val="21"/>
              </w:rPr>
              <w:t xml:space="preserve">使用环境：室内（不防水）</w:t>
            </w:r>
            <w:r>
              <w:rPr>
                <w:rFonts w:hint="eastAsia" w:ascii="宋体" w:hAnsi="宋体" w:eastAsia="宋体" w:cs="宋体"/>
                <w:color w:val="000000"/>
                <w:szCs w:val="21"/>
              </w:rPr>
              <w:br/>
            </w:r>
            <w:r>
              <w:rPr>
                <w:rFonts w:hint="eastAsia" w:ascii="宋体" w:hAnsi="宋体" w:eastAsia="宋体" w:cs="宋体"/>
                <w:color w:val="000000"/>
                <w:szCs w:val="21"/>
              </w:rPr>
              <w:t xml:space="preserve">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125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单门磁力锁支架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spacing w:after="200"/>
              <w:widowControl/>
              <w:rPr>
                <w:rFonts w:ascii="宋体" w:hAnsi="宋体" w:eastAsia="宋体" w:cs="宋体"/>
                <w:color w:val="000000"/>
                <w:szCs w:val="21"/>
              </w:rPr>
            </w:pPr>
            <w:r>
              <w:rPr>
                <w:rFonts w:hint="eastAsia" w:ascii="宋体" w:hAnsi="宋体" w:eastAsia="宋体" w:cs="宋体"/>
                <w:color w:val="000000"/>
                <w:szCs w:val="21"/>
              </w:rPr>
              <w:t xml:space="preserve">L型支架尺寸：长238x宽54x厚32.5(mm)</w:t>
            </w:r>
            <w:r>
              <w:rPr>
                <w:rFonts w:hint="eastAsia" w:ascii="宋体" w:hAnsi="宋体" w:eastAsia="宋体" w:cs="宋体"/>
                <w:color w:val="000000"/>
                <w:szCs w:val="21"/>
              </w:rPr>
              <w:br/>
            </w:r>
            <w:r>
              <w:rPr>
                <w:rFonts w:hint="eastAsia" w:ascii="宋体" w:hAnsi="宋体" w:eastAsia="宋体" w:cs="宋体"/>
                <w:color w:val="000000"/>
                <w:szCs w:val="21"/>
              </w:rPr>
              <w:t xml:space="preserve">Z型支架尺寸：长175x宽50x厚50(mm)</w:t>
            </w:r>
            <w:r>
              <w:rPr>
                <w:rFonts w:hint="eastAsia" w:ascii="宋体" w:hAnsi="宋体" w:eastAsia="宋体" w:cs="宋体"/>
                <w:color w:val="000000"/>
                <w:szCs w:val="21"/>
              </w:rPr>
              <w:br/>
            </w:r>
            <w:r>
              <w:rPr>
                <w:rFonts w:hint="eastAsia" w:ascii="宋体" w:hAnsi="宋体" w:eastAsia="宋体" w:cs="宋体"/>
                <w:color w:val="000000"/>
                <w:szCs w:val="21"/>
              </w:rPr>
              <w:t xml:space="preserve">开门角度：90°</w:t>
            </w:r>
            <w:r>
              <w:rPr>
                <w:rFonts w:hint="eastAsia" w:ascii="宋体" w:hAnsi="宋体" w:eastAsia="宋体" w:cs="宋体"/>
                <w:color w:val="000000"/>
                <w:szCs w:val="21"/>
              </w:rPr>
              <w:br/>
            </w:r>
            <w:r>
              <w:rPr>
                <w:rFonts w:hint="eastAsia" w:ascii="宋体" w:hAnsi="宋体" w:eastAsia="宋体" w:cs="宋体"/>
                <w:color w:val="000000"/>
                <w:szCs w:val="21"/>
              </w:rPr>
              <w:t xml:space="preserve">选用材料：高强度铝合金，表面喷砂处理</w:t>
            </w:r>
            <w:r>
              <w:rPr>
                <w:rFonts w:hint="eastAsia" w:ascii="宋体" w:hAnsi="宋体" w:eastAsia="宋体" w:cs="宋体"/>
                <w:color w:val="000000"/>
                <w:szCs w:val="21"/>
              </w:rPr>
              <w:br/>
            </w:r>
            <w:r>
              <w:rPr>
                <w:rFonts w:hint="eastAsia" w:ascii="宋体" w:hAnsi="宋体" w:eastAsia="宋体" w:cs="宋体"/>
                <w:color w:val="000000"/>
                <w:szCs w:val="21"/>
              </w:rPr>
              <w:t xml:space="preserve">适用门类型：木门/金属门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出门按钮</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开门按钮</w:t>
            </w:r>
            <w:r>
              <w:rPr>
                <w:rFonts w:hint="eastAsia" w:ascii="宋体" w:hAnsi="宋体" w:eastAsia="宋体" w:cs="宋体"/>
                <w:color w:val="000000"/>
                <w:szCs w:val="21"/>
              </w:rPr>
              <w:br/>
            </w:r>
            <w:r>
              <w:rPr>
                <w:rFonts w:hint="eastAsia" w:ascii="宋体" w:hAnsi="宋体" w:eastAsia="宋体" w:cs="宋体"/>
                <w:color w:val="000000"/>
                <w:szCs w:val="21"/>
              </w:rPr>
              <w:t xml:space="preserve">结构：塑料面板；</w:t>
            </w:r>
            <w:r>
              <w:rPr>
                <w:rFonts w:hint="eastAsia" w:ascii="宋体" w:hAnsi="宋体" w:eastAsia="宋体" w:cs="宋体"/>
                <w:color w:val="000000"/>
                <w:szCs w:val="21"/>
              </w:rPr>
              <w:br/>
            </w:r>
            <w:r>
              <w:rPr>
                <w:rFonts w:hint="eastAsia" w:ascii="宋体" w:hAnsi="宋体" w:eastAsia="宋体" w:cs="宋体"/>
                <w:color w:val="000000"/>
                <w:szCs w:val="21"/>
              </w:rPr>
              <w:t xml:space="preserve">性能：最大耐电流1.25A，电压250V；</w:t>
            </w:r>
            <w:r>
              <w:rPr>
                <w:rFonts w:hint="eastAsia" w:ascii="宋体" w:hAnsi="宋体" w:eastAsia="宋体" w:cs="宋体"/>
                <w:color w:val="000000"/>
                <w:szCs w:val="21"/>
              </w:rPr>
              <w:br/>
            </w:r>
            <w:r>
              <w:rPr>
                <w:rFonts w:hint="eastAsia" w:ascii="宋体" w:hAnsi="宋体" w:eastAsia="宋体" w:cs="宋体"/>
                <w:color w:val="000000"/>
                <w:szCs w:val="21"/>
              </w:rPr>
              <w:t xml:space="preserve">输出：常开；</w:t>
            </w:r>
            <w:r>
              <w:rPr>
                <w:rFonts w:hint="eastAsia" w:ascii="宋体" w:hAnsi="宋体" w:eastAsia="宋体" w:cs="宋体"/>
                <w:color w:val="000000"/>
                <w:szCs w:val="21"/>
              </w:rPr>
              <w:br/>
            </w:r>
            <w:r>
              <w:rPr>
                <w:rFonts w:hint="eastAsia" w:ascii="宋体" w:hAnsi="宋体" w:eastAsia="宋体" w:cs="宋体"/>
                <w:color w:val="000000"/>
                <w:szCs w:val="21"/>
              </w:rPr>
              <w:t xml:space="preserve">类型：适合埋入式电器盒使用；</w:t>
            </w:r>
            <w:r>
              <w:rPr>
                <w:rFonts w:hint="eastAsia" w:ascii="宋体" w:hAnsi="宋体" w:eastAsia="宋体" w:cs="宋体"/>
                <w:color w:val="000000"/>
                <w:szCs w:val="21"/>
              </w:rPr>
              <w:br/>
            </w:r>
            <w:r>
              <w:rPr>
                <w:rFonts w:hint="eastAsia" w:ascii="宋体" w:hAnsi="宋体" w:eastAsia="宋体" w:cs="宋体"/>
                <w:color w:val="000000"/>
                <w:szCs w:val="21"/>
              </w:rPr>
              <w:t xml:space="preserve">尺寸：86*86mm；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203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输入电压：100-240VAC；</w:t>
            </w:r>
            <w:r>
              <w:rPr>
                <w:rFonts w:hint="eastAsia" w:ascii="宋体" w:hAnsi="宋体" w:eastAsia="宋体" w:cs="宋体"/>
                <w:color w:val="000000"/>
                <w:szCs w:val="21"/>
              </w:rPr>
              <w:br/>
            </w:r>
            <w:r>
              <w:rPr>
                <w:rFonts w:hint="eastAsia" w:ascii="宋体" w:hAnsi="宋体" w:eastAsia="宋体" w:cs="宋体"/>
                <w:color w:val="000000"/>
                <w:szCs w:val="21"/>
              </w:rPr>
              <w:t xml:space="preserve">输出电压：12VDC；</w:t>
            </w:r>
            <w:r>
              <w:rPr>
                <w:rFonts w:hint="eastAsia" w:ascii="宋体" w:hAnsi="宋体" w:eastAsia="宋体" w:cs="宋体"/>
                <w:color w:val="000000"/>
                <w:szCs w:val="21"/>
              </w:rPr>
              <w:br/>
            </w:r>
            <w:r>
              <w:rPr>
                <w:rFonts w:hint="eastAsia" w:ascii="宋体" w:hAnsi="宋体" w:eastAsia="宋体" w:cs="宋体"/>
                <w:color w:val="000000"/>
                <w:szCs w:val="21"/>
              </w:rPr>
              <w:t xml:space="preserve">输出电流：4.17A；</w:t>
            </w:r>
            <w:r>
              <w:rPr>
                <w:rFonts w:hint="eastAsia" w:ascii="宋体" w:hAnsi="宋体" w:eastAsia="宋体" w:cs="宋体"/>
                <w:color w:val="000000"/>
                <w:szCs w:val="21"/>
              </w:rPr>
              <w:br/>
            </w:r>
            <w:r>
              <w:rPr>
                <w:rFonts w:hint="eastAsia" w:ascii="宋体" w:hAnsi="宋体" w:eastAsia="宋体" w:cs="宋体"/>
                <w:color w:val="000000"/>
                <w:szCs w:val="21"/>
              </w:rPr>
              <w:t xml:space="preserve">输出功率：50W；</w:t>
            </w:r>
            <w:r>
              <w:rPr>
                <w:rFonts w:hint="eastAsia" w:ascii="宋体" w:hAnsi="宋体" w:eastAsia="宋体" w:cs="宋体"/>
                <w:color w:val="000000"/>
                <w:szCs w:val="21"/>
              </w:rPr>
              <w:br/>
            </w:r>
            <w:r>
              <w:rPr>
                <w:rFonts w:hint="eastAsia" w:ascii="宋体" w:hAnsi="宋体" w:eastAsia="宋体" w:cs="宋体"/>
                <w:color w:val="000000"/>
                <w:szCs w:val="21"/>
              </w:rPr>
              <w:t xml:space="preserve">工作温度：-10℃-+50℃；</w:t>
            </w:r>
            <w:r>
              <w:rPr>
                <w:rFonts w:hint="eastAsia" w:ascii="宋体" w:hAnsi="宋体" w:eastAsia="宋体" w:cs="宋体"/>
                <w:color w:val="000000"/>
                <w:szCs w:val="21"/>
              </w:rPr>
              <w:br/>
            </w:r>
            <w:r>
              <w:rPr>
                <w:rFonts w:hint="eastAsia" w:ascii="宋体" w:hAnsi="宋体" w:eastAsia="宋体" w:cs="宋体"/>
                <w:color w:val="000000"/>
                <w:szCs w:val="21"/>
              </w:rPr>
              <w:t xml:space="preserve">工作湿度：＜95%；</w:t>
            </w:r>
            <w:r>
              <w:rPr>
                <w:rFonts w:hint="eastAsia" w:ascii="宋体" w:hAnsi="宋体" w:eastAsia="宋体" w:cs="宋体"/>
                <w:color w:val="000000"/>
                <w:szCs w:val="21"/>
              </w:rPr>
              <w:br/>
            </w:r>
            <w:r>
              <w:rPr>
                <w:rFonts w:hint="eastAsia" w:ascii="宋体" w:hAnsi="宋体" w:eastAsia="宋体" w:cs="宋体"/>
                <w:color w:val="000000"/>
                <w:szCs w:val="21"/>
              </w:rPr>
              <w:t xml:space="preserve">尺寸：99*82*30mm；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105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6类网线</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1.产品结构：非屏蔽单股线，铜芯材质：优质无氧铜，芯线外被：HDPE，外护套PVC</w:t>
            </w:r>
            <w:r>
              <w:rPr>
                <w:rFonts w:hint="eastAsia" w:ascii="宋体" w:hAnsi="宋体" w:eastAsia="宋体" w:cs="宋体"/>
                <w:color w:val="000000"/>
                <w:szCs w:val="21"/>
              </w:rPr>
              <w:br/>
            </w:r>
            <w:r>
              <w:rPr>
                <w:rFonts w:hint="eastAsia" w:ascii="宋体" w:hAnsi="宋体" w:eastAsia="宋体" w:cs="宋体"/>
                <w:color w:val="000000"/>
                <w:szCs w:val="21"/>
              </w:rPr>
              <w:t xml:space="preserve">2.通过ANSI/TIA/EIA 568C.2 250MHZ带宽测试要求</w:t>
            </w:r>
            <w:r>
              <w:rPr>
                <w:rFonts w:hint="eastAsia" w:ascii="宋体" w:hAnsi="宋体" w:eastAsia="宋体" w:cs="宋体"/>
                <w:color w:val="000000"/>
                <w:szCs w:val="21"/>
              </w:rPr>
              <w:br/>
            </w:r>
            <w:r>
              <w:rPr>
                <w:rFonts w:hint="eastAsia" w:ascii="宋体" w:hAnsi="宋体" w:eastAsia="宋体" w:cs="宋体"/>
                <w:color w:val="000000"/>
                <w:szCs w:val="21"/>
              </w:rPr>
              <w:t xml:space="preserve">3.适当的外径，安装时不易扭绞和卡住；</w:t>
            </w:r>
            <w:r>
              <w:rPr>
                <w:rFonts w:hint="eastAsia" w:ascii="宋体" w:hAnsi="宋体" w:eastAsia="宋体" w:cs="宋体"/>
                <w:color w:val="000000"/>
                <w:szCs w:val="21"/>
              </w:rPr>
              <w:br/>
            </w:r>
            <w:r>
              <w:rPr>
                <w:rFonts w:hint="eastAsia" w:ascii="宋体" w:hAnsi="宋体" w:eastAsia="宋体" w:cs="宋体"/>
                <w:color w:val="000000"/>
                <w:szCs w:val="21"/>
              </w:rPr>
              <w:t xml:space="preserve">4.护套是PVC; 颜色可供多种选择</w:t>
            </w:r>
            <w:r>
              <w:rPr>
                <w:rFonts w:hint="eastAsia" w:ascii="宋体" w:hAnsi="宋体" w:eastAsia="宋体" w:cs="宋体"/>
                <w:color w:val="000000"/>
                <w:szCs w:val="21"/>
              </w:rPr>
              <w:br/>
            </w:r>
            <w:r>
              <w:rPr>
                <w:rFonts w:hint="eastAsia" w:ascii="宋体" w:hAnsi="宋体" w:eastAsia="宋体" w:cs="宋体"/>
                <w:color w:val="000000"/>
                <w:szCs w:val="21"/>
              </w:rPr>
              <w:t xml:space="preserve">5.提供线缆长度标记，减少浪费</w:t>
            </w:r>
            <w:r>
              <w:rPr>
                <w:rFonts w:hint="eastAsia" w:ascii="宋体" w:hAnsi="宋体" w:eastAsia="宋体" w:cs="宋体"/>
                <w:color w:val="000000"/>
                <w:szCs w:val="21"/>
              </w:rPr>
              <w:br/>
            </w:r>
            <w:r>
              <w:rPr>
                <w:rFonts w:hint="eastAsia" w:ascii="宋体" w:hAnsi="宋体" w:eastAsia="宋体" w:cs="宋体"/>
                <w:color w:val="000000"/>
                <w:szCs w:val="21"/>
              </w:rPr>
              <w:t xml:space="preserve">6.具有十字PE骨架，保证传输性能</w:t>
            </w:r>
            <w:r>
              <w:rPr>
                <w:rFonts w:hint="eastAsia" w:ascii="宋体" w:hAnsi="宋体" w:eastAsia="宋体" w:cs="宋体"/>
                <w:color w:val="000000"/>
                <w:szCs w:val="21"/>
              </w:rPr>
              <w:br/>
            </w:r>
            <w:r>
              <w:rPr>
                <w:rFonts w:hint="eastAsia" w:ascii="宋体" w:hAnsi="宋体" w:eastAsia="宋体" w:cs="宋体"/>
                <w:color w:val="000000"/>
                <w:szCs w:val="21"/>
              </w:rPr>
              <w:t xml:space="preserve">7.直流电阻 ≤9.5Ω/100m </w:t>
            </w:r>
            <w:r>
              <w:rPr>
                <w:rFonts w:hint="eastAsia" w:ascii="宋体" w:hAnsi="宋体" w:eastAsia="宋体" w:cs="宋体"/>
                <w:color w:val="000000"/>
                <w:szCs w:val="21"/>
              </w:rPr>
              <w:br/>
            </w:r>
            <w:r>
              <w:rPr>
                <w:rFonts w:hint="eastAsia" w:ascii="宋体" w:hAnsi="宋体" w:eastAsia="宋体" w:cs="宋体"/>
                <w:color w:val="000000"/>
                <w:szCs w:val="21"/>
              </w:rPr>
              <w:t xml:space="preserve">8.特性阻抗 100±15Ω</w:t>
            </w:r>
            <w:r>
              <w:rPr>
                <w:rFonts w:hint="eastAsia" w:ascii="宋体" w:hAnsi="宋体" w:eastAsia="宋体" w:cs="宋体"/>
                <w:color w:val="000000"/>
                <w:szCs w:val="21"/>
              </w:rPr>
              <w:br/>
            </w:r>
            <w:r>
              <w:rPr>
                <w:rFonts w:hint="eastAsia" w:ascii="宋体" w:hAnsi="宋体" w:eastAsia="宋体" w:cs="宋体"/>
                <w:color w:val="000000"/>
                <w:szCs w:val="21"/>
              </w:rPr>
              <w:t xml:space="preserve">9.绝缘电阻 ≧5000MΩ/km</w:t>
            </w:r>
            <w:r>
              <w:rPr>
                <w:rFonts w:hint="eastAsia" w:ascii="宋体" w:hAnsi="宋体" w:eastAsia="宋体" w:cs="宋体"/>
                <w:color w:val="000000"/>
                <w:szCs w:val="21"/>
              </w:rPr>
              <w:br/>
            </w:r>
            <w:r>
              <w:rPr>
                <w:rFonts w:hint="eastAsia" w:ascii="宋体" w:hAnsi="宋体" w:eastAsia="宋体" w:cs="宋体"/>
                <w:color w:val="000000"/>
                <w:szCs w:val="21"/>
              </w:rPr>
              <w:t xml:space="preserve">10.线对直流电阻不平衡 ≤2.5% </w:t>
            </w:r>
            <w:r>
              <w:rPr>
                <w:rFonts w:hint="eastAsia" w:ascii="宋体" w:hAnsi="宋体" w:eastAsia="宋体" w:cs="宋体"/>
                <w:color w:val="000000"/>
                <w:szCs w:val="21"/>
              </w:rPr>
              <w:br/>
            </w:r>
            <w:r>
              <w:rPr>
                <w:rFonts w:hint="eastAsia" w:ascii="宋体" w:hAnsi="宋体" w:eastAsia="宋体" w:cs="宋体"/>
                <w:color w:val="000000"/>
                <w:szCs w:val="21"/>
              </w:rPr>
              <w:t xml:space="preserve">11.工作电容 ≤5.6nF/100m </w:t>
            </w:r>
            <w:r>
              <w:rPr>
                <w:rFonts w:hint="eastAsia" w:ascii="宋体" w:hAnsi="宋体" w:eastAsia="宋体" w:cs="宋体"/>
                <w:color w:val="000000"/>
                <w:szCs w:val="21"/>
              </w:rPr>
              <w:br/>
            </w:r>
            <w:r>
              <w:rPr>
                <w:rFonts w:hint="eastAsia" w:ascii="宋体" w:hAnsi="宋体" w:eastAsia="宋体" w:cs="宋体"/>
                <w:color w:val="000000"/>
                <w:szCs w:val="21"/>
              </w:rPr>
              <w:t xml:space="preserve">12.电缆对数：4对</w:t>
            </w:r>
            <w:r>
              <w:rPr>
                <w:rFonts w:hint="eastAsia" w:ascii="宋体" w:hAnsi="宋体" w:eastAsia="宋体" w:cs="宋体"/>
                <w:color w:val="000000"/>
                <w:szCs w:val="21"/>
              </w:rPr>
              <w:br/>
            </w:r>
            <w:r>
              <w:rPr>
                <w:rFonts w:hint="eastAsia" w:ascii="宋体" w:hAnsi="宋体" w:eastAsia="宋体" w:cs="宋体"/>
                <w:color w:val="000000"/>
                <w:szCs w:val="21"/>
              </w:rPr>
              <w:t xml:space="preserve">13.导体材料：无氧圆铜（纯度大于99.99%）</w:t>
            </w:r>
            <w:r>
              <w:rPr>
                <w:rFonts w:hint="eastAsia" w:ascii="宋体" w:hAnsi="宋体" w:eastAsia="宋体" w:cs="宋体"/>
                <w:color w:val="000000"/>
                <w:szCs w:val="21"/>
              </w:rPr>
              <w:br/>
            </w:r>
            <w:r>
              <w:rPr>
                <w:rFonts w:hint="eastAsia" w:ascii="宋体" w:hAnsi="宋体" w:eastAsia="宋体" w:cs="宋体"/>
                <w:color w:val="000000"/>
                <w:szCs w:val="21"/>
              </w:rPr>
              <w:t xml:space="preserve">14.线规：23AWG 0.57mm</w:t>
            </w:r>
            <w:r>
              <w:rPr>
                <w:rFonts w:hint="eastAsia" w:ascii="宋体" w:hAnsi="宋体" w:eastAsia="宋体" w:cs="宋体"/>
                <w:color w:val="000000"/>
                <w:szCs w:val="21"/>
              </w:rPr>
              <w:br/>
            </w:r>
            <w:r>
              <w:rPr>
                <w:rFonts w:hint="eastAsia" w:ascii="宋体" w:hAnsi="宋体" w:eastAsia="宋体" w:cs="宋体"/>
                <w:color w:val="000000"/>
                <w:szCs w:val="21"/>
              </w:rPr>
              <w:t xml:space="preserve">15.电缆外径：≤6.1mm</w:t>
            </w:r>
            <w:r>
              <w:rPr>
                <w:rFonts w:hint="eastAsia" w:ascii="宋体" w:hAnsi="宋体" w:eastAsia="宋体" w:cs="宋体"/>
                <w:color w:val="000000"/>
                <w:szCs w:val="21"/>
              </w:rPr>
              <w:br/>
            </w:r>
            <w:r>
              <w:rPr>
                <w:rFonts w:hint="eastAsia" w:ascii="宋体" w:hAnsi="宋体" w:eastAsia="宋体" w:cs="宋体"/>
                <w:color w:val="000000"/>
                <w:szCs w:val="21"/>
              </w:rPr>
              <w:t xml:space="preserve">16.绝缘材料：HDPE（实心聚烯烃）</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360</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360</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门锁线</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RVV4*1.0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48</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材质:金属 管径:20mm 厚度1.2mm。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120</w:t>
            </w:r>
            <w:r/>
          </w:p>
        </w:tc>
      </w:tr>
      <w:tr>
        <w:trPr>
          <w:jc w:val="center"/>
          <w:trHeight w:val="290"/>
        </w:trPr>
        <w:tc>
          <w:tcPr>
            <w:gridSpan w:val="2"/>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left"/>
              <w:rPr>
                <w:rFonts w:ascii="宋体" w:hAnsi="宋体" w:eastAsia="宋体" w:cs="宋体"/>
                <w:color w:val="000000"/>
                <w:szCs w:val="21"/>
              </w:rPr>
            </w:pPr>
            <w:r>
              <w:rPr>
                <w:rFonts w:hint="eastAsia" w:ascii="宋体" w:hAnsi="宋体" w:eastAsia="宋体" w:cs="宋体"/>
                <w:color w:val="000000"/>
                <w:szCs w:val="21"/>
              </w:rPr>
              <w:t xml:space="preserve">3.3入侵报警系统</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26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报警按钮</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1、设备类型：紧急按钮（86盒）</w:t>
            </w:r>
            <w:r>
              <w:rPr>
                <w:rFonts w:hint="eastAsia" w:ascii="宋体" w:hAnsi="宋体" w:eastAsia="宋体" w:cs="宋体"/>
                <w:color w:val="000000"/>
                <w:szCs w:val="21"/>
              </w:rPr>
              <w:br/>
            </w:r>
            <w:r>
              <w:rPr>
                <w:rFonts w:hint="eastAsia" w:ascii="宋体" w:hAnsi="宋体" w:eastAsia="宋体" w:cs="宋体"/>
                <w:color w:val="000000"/>
                <w:szCs w:val="21"/>
              </w:rPr>
              <w:t xml:space="preserve">2、外壳材质：防火ABS，环保</w:t>
            </w:r>
            <w:r>
              <w:rPr>
                <w:rFonts w:hint="eastAsia" w:ascii="宋体" w:hAnsi="宋体" w:eastAsia="宋体" w:cs="宋体"/>
                <w:color w:val="000000"/>
                <w:szCs w:val="21"/>
              </w:rPr>
              <w:br/>
            </w:r>
            <w:r>
              <w:rPr>
                <w:rFonts w:hint="eastAsia" w:ascii="宋体" w:hAnsi="宋体" w:eastAsia="宋体" w:cs="宋体"/>
                <w:color w:val="000000"/>
                <w:szCs w:val="21"/>
              </w:rPr>
              <w:t xml:space="preserve">3、耐压耐流：耐压:125VAC、耐流:2A</w:t>
            </w:r>
            <w:r>
              <w:rPr>
                <w:rFonts w:hint="eastAsia" w:ascii="宋体" w:hAnsi="宋体" w:eastAsia="宋体" w:cs="宋体"/>
                <w:color w:val="000000"/>
                <w:szCs w:val="21"/>
              </w:rPr>
              <w:br/>
            </w:r>
            <w:r>
              <w:rPr>
                <w:rFonts w:hint="eastAsia" w:ascii="宋体" w:hAnsi="宋体" w:eastAsia="宋体" w:cs="宋体"/>
                <w:color w:val="000000"/>
                <w:szCs w:val="21"/>
              </w:rPr>
              <w:t xml:space="preserve">4、报警输出：IO输出（常闭NC/常开NO可选）</w:t>
            </w:r>
            <w:r>
              <w:rPr>
                <w:rFonts w:hint="eastAsia" w:ascii="宋体" w:hAnsi="宋体" w:eastAsia="宋体" w:cs="宋体"/>
                <w:color w:val="000000"/>
                <w:szCs w:val="21"/>
              </w:rPr>
              <w:br/>
            </w:r>
            <w:r>
              <w:rPr>
                <w:rFonts w:hint="eastAsia" w:ascii="宋体" w:hAnsi="宋体" w:eastAsia="宋体" w:cs="宋体"/>
                <w:color w:val="000000"/>
                <w:szCs w:val="21"/>
              </w:rPr>
              <w:t xml:space="preserve">5、使用环境：室内</w:t>
            </w:r>
            <w:r>
              <w:rPr>
                <w:rFonts w:hint="eastAsia" w:ascii="宋体" w:hAnsi="宋体" w:eastAsia="宋体" w:cs="宋体"/>
                <w:color w:val="000000"/>
                <w:szCs w:val="21"/>
              </w:rPr>
              <w:br/>
            </w:r>
            <w:r>
              <w:rPr>
                <w:rFonts w:hint="eastAsia" w:ascii="宋体" w:hAnsi="宋体" w:eastAsia="宋体" w:cs="宋体"/>
                <w:color w:val="000000"/>
                <w:szCs w:val="21"/>
              </w:rPr>
              <w:t xml:space="preserve">6、安装方式：86盒安装</w:t>
            </w:r>
            <w:r>
              <w:rPr>
                <w:rFonts w:hint="eastAsia" w:ascii="宋体" w:hAnsi="宋体" w:eastAsia="宋体" w:cs="宋体"/>
                <w:color w:val="000000"/>
                <w:szCs w:val="21"/>
              </w:rPr>
              <w:br/>
            </w:r>
            <w:r>
              <w:rPr>
                <w:rFonts w:hint="eastAsia" w:ascii="宋体" w:hAnsi="宋体" w:eastAsia="宋体" w:cs="宋体"/>
                <w:color w:val="000000"/>
                <w:szCs w:val="21"/>
              </w:rPr>
              <w:t xml:space="preserve">7、工作电源：无需供电</w:t>
            </w:r>
            <w:r>
              <w:rPr>
                <w:rFonts w:hint="eastAsia" w:ascii="宋体" w:hAnsi="宋体" w:eastAsia="宋体" w:cs="宋体"/>
                <w:color w:val="000000"/>
                <w:szCs w:val="21"/>
              </w:rPr>
              <w:br/>
            </w:r>
            <w:r>
              <w:rPr>
                <w:rFonts w:hint="eastAsia" w:ascii="宋体" w:hAnsi="宋体" w:eastAsia="宋体" w:cs="宋体"/>
                <w:color w:val="000000"/>
                <w:szCs w:val="21"/>
              </w:rPr>
              <w:t xml:space="preserve">8、工作温度：-10 °C 至 55 °C</w:t>
            </w:r>
            <w:r>
              <w:rPr>
                <w:rFonts w:hint="eastAsia" w:ascii="宋体" w:hAnsi="宋体" w:eastAsia="宋体" w:cs="宋体"/>
                <w:color w:val="000000"/>
                <w:szCs w:val="21"/>
              </w:rPr>
              <w:br/>
            </w:r>
            <w:r>
              <w:rPr>
                <w:rFonts w:hint="eastAsia" w:ascii="宋体" w:hAnsi="宋体" w:eastAsia="宋体" w:cs="宋体"/>
                <w:color w:val="000000"/>
                <w:szCs w:val="21"/>
              </w:rPr>
              <w:t xml:space="preserve">9、工作湿度：10% 至 90%</w:t>
            </w:r>
            <w:r>
              <w:rPr>
                <w:rFonts w:hint="eastAsia" w:ascii="宋体" w:hAnsi="宋体" w:eastAsia="宋体" w:cs="宋体"/>
                <w:color w:val="000000"/>
                <w:szCs w:val="21"/>
              </w:rPr>
              <w:br/>
            </w:r>
            <w:r>
              <w:rPr>
                <w:rFonts w:hint="eastAsia" w:ascii="宋体" w:hAnsi="宋体" w:eastAsia="宋体" w:cs="宋体"/>
                <w:color w:val="000000"/>
                <w:szCs w:val="21"/>
              </w:rPr>
              <w:t xml:space="preserve">10、产品尺寸：86mm * 86mm * 22mm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r>
      <w:tr>
        <w:trPr>
          <w:jc w:val="center"/>
          <w:trHeight w:val="28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防区模块</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1、设备类型：总线单防区扩展模块</w:t>
            </w:r>
            <w:r>
              <w:rPr>
                <w:rFonts w:hint="eastAsia" w:ascii="宋体" w:hAnsi="宋体" w:eastAsia="宋体" w:cs="宋体"/>
                <w:color w:val="000000"/>
                <w:szCs w:val="21"/>
              </w:rPr>
              <w:br/>
            </w:r>
            <w:r>
              <w:rPr>
                <w:rFonts w:hint="eastAsia" w:ascii="宋体" w:hAnsi="宋体" w:eastAsia="宋体" w:cs="宋体"/>
                <w:color w:val="000000"/>
                <w:szCs w:val="21"/>
              </w:rPr>
              <w:t xml:space="preserve">2、防区数量：1个</w:t>
            </w:r>
            <w:r>
              <w:rPr>
                <w:rFonts w:hint="eastAsia" w:ascii="宋体" w:hAnsi="宋体" w:eastAsia="宋体" w:cs="宋体"/>
                <w:color w:val="000000"/>
                <w:szCs w:val="21"/>
              </w:rPr>
              <w:br/>
            </w:r>
            <w:r>
              <w:rPr>
                <w:rFonts w:hint="eastAsia" w:ascii="宋体" w:hAnsi="宋体" w:eastAsia="宋体" w:cs="宋体"/>
                <w:color w:val="000000"/>
                <w:szCs w:val="21"/>
              </w:rPr>
              <w:t xml:space="preserve">3、通讯接口：M-BUS</w:t>
            </w:r>
            <w:r>
              <w:rPr>
                <w:rFonts w:hint="eastAsia" w:ascii="宋体" w:hAnsi="宋体" w:eastAsia="宋体" w:cs="宋体"/>
                <w:color w:val="000000"/>
                <w:szCs w:val="21"/>
              </w:rPr>
              <w:br/>
            </w:r>
            <w:r>
              <w:rPr>
                <w:rFonts w:hint="eastAsia" w:ascii="宋体" w:hAnsi="宋体" w:eastAsia="宋体" w:cs="宋体"/>
                <w:color w:val="000000"/>
                <w:szCs w:val="21"/>
              </w:rPr>
              <w:t xml:space="preserve">4、通讯线材：RVV2*1.5</w:t>
            </w:r>
            <w:r>
              <w:rPr>
                <w:rFonts w:hint="eastAsia" w:ascii="宋体" w:hAnsi="宋体" w:eastAsia="宋体" w:cs="宋体"/>
                <w:color w:val="000000"/>
                <w:szCs w:val="21"/>
              </w:rPr>
              <w:br/>
            </w:r>
            <w:r>
              <w:rPr>
                <w:rFonts w:hint="eastAsia" w:ascii="宋体" w:hAnsi="宋体" w:eastAsia="宋体" w:cs="宋体"/>
                <w:color w:val="000000"/>
                <w:szCs w:val="21"/>
              </w:rPr>
              <w:t xml:space="preserve">5、通讯协议：M-BUS协议</w:t>
            </w:r>
            <w:r>
              <w:rPr>
                <w:rFonts w:hint="eastAsia" w:ascii="宋体" w:hAnsi="宋体" w:eastAsia="宋体" w:cs="宋体"/>
                <w:color w:val="000000"/>
                <w:szCs w:val="21"/>
              </w:rPr>
              <w:br/>
            </w:r>
            <w:r>
              <w:rPr>
                <w:rFonts w:hint="eastAsia" w:ascii="宋体" w:hAnsi="宋体" w:eastAsia="宋体" w:cs="宋体"/>
                <w:color w:val="000000"/>
                <w:szCs w:val="21"/>
              </w:rPr>
              <w:t xml:space="preserve">6、外壳材质：塑料</w:t>
            </w:r>
            <w:r>
              <w:rPr>
                <w:rFonts w:hint="eastAsia" w:ascii="宋体" w:hAnsi="宋体" w:eastAsia="宋体" w:cs="宋体"/>
                <w:color w:val="000000"/>
                <w:szCs w:val="21"/>
              </w:rPr>
              <w:br/>
            </w:r>
            <w:r>
              <w:rPr>
                <w:rFonts w:hint="eastAsia" w:ascii="宋体" w:hAnsi="宋体" w:eastAsia="宋体" w:cs="宋体"/>
                <w:color w:val="000000"/>
                <w:szCs w:val="21"/>
              </w:rPr>
              <w:t xml:space="preserve">7、使用环境：室内</w:t>
            </w:r>
            <w:r>
              <w:rPr>
                <w:rFonts w:hint="eastAsia" w:ascii="宋体" w:hAnsi="宋体" w:eastAsia="宋体" w:cs="宋体"/>
                <w:color w:val="000000"/>
                <w:szCs w:val="21"/>
              </w:rPr>
              <w:br/>
            </w:r>
            <w:r>
              <w:rPr>
                <w:rFonts w:hint="eastAsia" w:ascii="宋体" w:hAnsi="宋体" w:eastAsia="宋体" w:cs="宋体"/>
                <w:color w:val="000000"/>
                <w:szCs w:val="21"/>
              </w:rPr>
              <w:t xml:space="preserve">8、工作电源：DC36V/0.8mA（主机总线供电）</w:t>
            </w:r>
            <w:r>
              <w:rPr>
                <w:rFonts w:hint="eastAsia" w:ascii="宋体" w:hAnsi="宋体" w:eastAsia="宋体" w:cs="宋体"/>
                <w:color w:val="000000"/>
                <w:szCs w:val="21"/>
              </w:rPr>
              <w:br/>
            </w:r>
            <w:r>
              <w:rPr>
                <w:rFonts w:hint="eastAsia" w:ascii="宋体" w:hAnsi="宋体" w:eastAsia="宋体" w:cs="宋体"/>
                <w:color w:val="000000"/>
                <w:szCs w:val="21"/>
              </w:rPr>
              <w:t xml:space="preserve">9、工作温度：-10 °C 至 55 °C</w:t>
            </w:r>
            <w:r>
              <w:rPr>
                <w:rFonts w:hint="eastAsia" w:ascii="宋体" w:hAnsi="宋体" w:eastAsia="宋体" w:cs="宋体"/>
                <w:color w:val="000000"/>
                <w:szCs w:val="21"/>
              </w:rPr>
              <w:br/>
            </w:r>
            <w:r>
              <w:rPr>
                <w:rFonts w:hint="eastAsia" w:ascii="宋体" w:hAnsi="宋体" w:eastAsia="宋体" w:cs="宋体"/>
                <w:color w:val="000000"/>
                <w:szCs w:val="21"/>
              </w:rPr>
              <w:t xml:space="preserve">10、工作湿度：10% 至 90%</w:t>
            </w:r>
            <w:r>
              <w:rPr>
                <w:rFonts w:hint="eastAsia" w:ascii="宋体" w:hAnsi="宋体" w:eastAsia="宋体" w:cs="宋体"/>
                <w:color w:val="000000"/>
                <w:szCs w:val="21"/>
              </w:rPr>
              <w:br/>
            </w:r>
            <w:r>
              <w:rPr>
                <w:rFonts w:hint="eastAsia" w:ascii="宋体" w:hAnsi="宋体" w:eastAsia="宋体" w:cs="宋体"/>
                <w:color w:val="000000"/>
                <w:szCs w:val="21"/>
              </w:rPr>
              <w:t xml:space="preserve">11、产品尺寸：49.4*32*14.3mm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28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红外双鉴探测器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1、设备类型：有线双鉴探测器（壁挂）</w:t>
            </w:r>
            <w:r>
              <w:rPr>
                <w:rFonts w:hint="eastAsia" w:ascii="宋体" w:hAnsi="宋体" w:eastAsia="宋体" w:cs="宋体"/>
                <w:color w:val="000000"/>
                <w:szCs w:val="21"/>
              </w:rPr>
              <w:br/>
            </w:r>
            <w:r>
              <w:rPr>
                <w:rFonts w:hint="eastAsia" w:ascii="宋体" w:hAnsi="宋体" w:eastAsia="宋体" w:cs="宋体"/>
                <w:color w:val="000000"/>
                <w:szCs w:val="21"/>
              </w:rPr>
              <w:t xml:space="preserve">2、使用环境：室内</w:t>
            </w:r>
            <w:r>
              <w:rPr>
                <w:rFonts w:hint="eastAsia" w:ascii="宋体" w:hAnsi="宋体" w:eastAsia="宋体" w:cs="宋体"/>
                <w:color w:val="000000"/>
                <w:szCs w:val="21"/>
              </w:rPr>
              <w:br/>
            </w:r>
            <w:r>
              <w:rPr>
                <w:rFonts w:hint="eastAsia" w:ascii="宋体" w:hAnsi="宋体" w:eastAsia="宋体" w:cs="宋体"/>
                <w:color w:val="000000"/>
                <w:szCs w:val="21"/>
              </w:rPr>
              <w:t xml:space="preserve">3、探测距离：12米</w:t>
            </w:r>
            <w:r>
              <w:rPr>
                <w:rFonts w:hint="eastAsia" w:ascii="宋体" w:hAnsi="宋体" w:eastAsia="宋体" w:cs="宋体"/>
                <w:color w:val="000000"/>
                <w:szCs w:val="21"/>
              </w:rPr>
              <w:br/>
            </w:r>
            <w:r>
              <w:rPr>
                <w:rFonts w:hint="eastAsia" w:ascii="宋体" w:hAnsi="宋体" w:eastAsia="宋体" w:cs="宋体"/>
                <w:color w:val="000000"/>
                <w:szCs w:val="21"/>
              </w:rPr>
              <w:t xml:space="preserve">4、探测角度：90°</w:t>
            </w:r>
            <w:r>
              <w:rPr>
                <w:rFonts w:hint="eastAsia" w:ascii="宋体" w:hAnsi="宋体" w:eastAsia="宋体" w:cs="宋体"/>
                <w:color w:val="000000"/>
                <w:szCs w:val="21"/>
              </w:rPr>
              <w:br/>
            </w:r>
            <w:r>
              <w:rPr>
                <w:rFonts w:hint="eastAsia" w:ascii="宋体" w:hAnsi="宋体" w:eastAsia="宋体" w:cs="宋体"/>
                <w:color w:val="000000"/>
                <w:szCs w:val="21"/>
              </w:rPr>
              <w:t xml:space="preserve">5、探测速度：0.2-3m/s</w:t>
            </w:r>
            <w:r>
              <w:rPr>
                <w:rFonts w:hint="eastAsia" w:ascii="宋体" w:hAnsi="宋体" w:eastAsia="宋体" w:cs="宋体"/>
                <w:color w:val="000000"/>
                <w:szCs w:val="21"/>
              </w:rPr>
              <w:br/>
            </w:r>
            <w:r>
              <w:rPr>
                <w:rFonts w:hint="eastAsia" w:ascii="宋体" w:hAnsi="宋体" w:eastAsia="宋体" w:cs="宋体"/>
                <w:color w:val="000000"/>
                <w:szCs w:val="21"/>
              </w:rPr>
              <w:t xml:space="preserve">6、报警输出：IO输出（常闭NC），支持防拆报警</w:t>
            </w:r>
            <w:r>
              <w:rPr>
                <w:rFonts w:hint="eastAsia" w:ascii="宋体" w:hAnsi="宋体" w:eastAsia="宋体" w:cs="宋体"/>
                <w:color w:val="000000"/>
                <w:szCs w:val="21"/>
              </w:rPr>
              <w:br/>
            </w:r>
            <w:r>
              <w:rPr>
                <w:rFonts w:hint="eastAsia" w:ascii="宋体" w:hAnsi="宋体" w:eastAsia="宋体" w:cs="宋体"/>
                <w:color w:val="000000"/>
                <w:szCs w:val="21"/>
              </w:rPr>
              <w:t xml:space="preserve">7、安装方式：壁挂安装</w:t>
            </w:r>
            <w:r>
              <w:rPr>
                <w:rFonts w:hint="eastAsia" w:ascii="宋体" w:hAnsi="宋体" w:eastAsia="宋体" w:cs="宋体"/>
                <w:color w:val="000000"/>
                <w:szCs w:val="21"/>
              </w:rPr>
              <w:br/>
            </w:r>
            <w:r>
              <w:rPr>
                <w:rFonts w:hint="eastAsia" w:ascii="宋体" w:hAnsi="宋体" w:eastAsia="宋体" w:cs="宋体"/>
                <w:color w:val="000000"/>
                <w:szCs w:val="21"/>
              </w:rPr>
              <w:t xml:space="preserve">8、安装高度：1.8-2.4米</w:t>
            </w:r>
            <w:r>
              <w:rPr>
                <w:rFonts w:hint="eastAsia" w:ascii="宋体" w:hAnsi="宋体" w:eastAsia="宋体" w:cs="宋体"/>
                <w:color w:val="000000"/>
                <w:szCs w:val="21"/>
              </w:rPr>
              <w:br/>
            </w:r>
            <w:r>
              <w:rPr>
                <w:rFonts w:hint="eastAsia" w:ascii="宋体" w:hAnsi="宋体" w:eastAsia="宋体" w:cs="宋体"/>
                <w:color w:val="000000"/>
                <w:szCs w:val="21"/>
              </w:rPr>
              <w:t xml:space="preserve">9、工作电源：DC12V/17mA（宽压9-16V DC）</w:t>
            </w:r>
            <w:r>
              <w:rPr>
                <w:rFonts w:hint="eastAsia" w:ascii="宋体" w:hAnsi="宋体" w:eastAsia="宋体" w:cs="宋体"/>
                <w:color w:val="000000"/>
                <w:szCs w:val="21"/>
              </w:rPr>
              <w:br/>
            </w:r>
            <w:r>
              <w:rPr>
                <w:rFonts w:hint="eastAsia" w:ascii="宋体" w:hAnsi="宋体" w:eastAsia="宋体" w:cs="宋体"/>
                <w:color w:val="000000"/>
                <w:szCs w:val="21"/>
              </w:rPr>
              <w:t xml:space="preserve">10、工作温度：-10 °C 至 55 °C</w:t>
            </w:r>
            <w:r>
              <w:rPr>
                <w:rFonts w:hint="eastAsia" w:ascii="宋体" w:hAnsi="宋体" w:eastAsia="宋体" w:cs="宋体"/>
                <w:color w:val="000000"/>
                <w:szCs w:val="21"/>
              </w:rPr>
              <w:br/>
            </w:r>
            <w:r>
              <w:rPr>
                <w:rFonts w:hint="eastAsia" w:ascii="宋体" w:hAnsi="宋体" w:eastAsia="宋体" w:cs="宋体"/>
                <w:color w:val="000000"/>
                <w:szCs w:val="21"/>
              </w:rPr>
              <w:t xml:space="preserve">11、工作湿度：10% 至 90%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41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报警控制主机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1、操作系统：嵌入式Linux操作系统</w:t>
            </w:r>
            <w:r>
              <w:rPr>
                <w:rFonts w:hint="eastAsia" w:ascii="宋体" w:hAnsi="宋体" w:eastAsia="宋体" w:cs="宋体"/>
                <w:color w:val="000000"/>
                <w:szCs w:val="21"/>
              </w:rPr>
              <w:br/>
            </w:r>
            <w:r>
              <w:rPr>
                <w:rFonts w:hint="eastAsia" w:ascii="宋体" w:hAnsi="宋体" w:eastAsia="宋体" w:cs="宋体"/>
                <w:color w:val="000000"/>
                <w:szCs w:val="21"/>
              </w:rPr>
              <w:t xml:space="preserve">2、防区数量：板载8路（探测器100m以内），可通过防区模块扩展至256路</w:t>
            </w:r>
            <w:r>
              <w:rPr>
                <w:rFonts w:hint="eastAsia" w:ascii="宋体" w:hAnsi="宋体" w:eastAsia="宋体" w:cs="宋体"/>
                <w:color w:val="000000"/>
                <w:szCs w:val="21"/>
              </w:rPr>
              <w:br/>
            </w:r>
            <w:r>
              <w:rPr>
                <w:rFonts w:hint="eastAsia" w:ascii="宋体" w:hAnsi="宋体" w:eastAsia="宋体" w:cs="宋体"/>
                <w:color w:val="000000"/>
                <w:szCs w:val="21"/>
              </w:rPr>
              <w:t xml:space="preserve">3、继电器数量：板载4路（距离50m以内），可通过继电器模块扩展至256路</w:t>
            </w:r>
            <w:r>
              <w:rPr>
                <w:rFonts w:hint="eastAsia" w:ascii="宋体" w:hAnsi="宋体" w:eastAsia="宋体" w:cs="宋体"/>
                <w:color w:val="000000"/>
                <w:szCs w:val="21"/>
              </w:rPr>
              <w:br/>
            </w:r>
            <w:r>
              <w:rPr>
                <w:rFonts w:hint="eastAsia" w:ascii="宋体" w:hAnsi="宋体" w:eastAsia="宋体" w:cs="宋体"/>
                <w:color w:val="000000"/>
                <w:szCs w:val="21"/>
              </w:rPr>
              <w:t xml:space="preserve">4、日志容量：4万条</w:t>
            </w:r>
            <w:r>
              <w:rPr>
                <w:rFonts w:hint="eastAsia" w:ascii="宋体" w:hAnsi="宋体" w:eastAsia="宋体" w:cs="宋体"/>
                <w:color w:val="000000"/>
                <w:szCs w:val="21"/>
              </w:rPr>
              <w:br/>
            </w:r>
            <w:r>
              <w:rPr>
                <w:rFonts w:hint="eastAsia" w:ascii="宋体" w:hAnsi="宋体" w:eastAsia="宋体" w:cs="宋体"/>
                <w:color w:val="000000"/>
                <w:szCs w:val="21"/>
              </w:rPr>
              <w:t xml:space="preserve">5、传输距离：双总线，每条总线最长支持2.4Km（每条总线可增加2个中继器扩展至7.2km，总共支持14.4km）</w:t>
            </w:r>
            <w:r>
              <w:rPr>
                <w:rFonts w:hint="eastAsia" w:ascii="宋体" w:hAnsi="宋体" w:eastAsia="宋体" w:cs="宋体"/>
                <w:color w:val="000000"/>
                <w:szCs w:val="21"/>
              </w:rPr>
              <w:br/>
            </w:r>
            <w:r>
              <w:rPr>
                <w:rFonts w:hint="eastAsia" w:ascii="宋体" w:hAnsi="宋体" w:eastAsia="宋体" w:cs="宋体"/>
                <w:color w:val="000000"/>
                <w:szCs w:val="21"/>
              </w:rPr>
              <w:t xml:space="preserve">6、硬件接口：RS485*1、MBUS*2、RJ45*1，PSTN*1，4G*1，RS232*1（可接报警打印机）</w:t>
            </w:r>
            <w:r>
              <w:rPr>
                <w:rFonts w:hint="eastAsia" w:ascii="宋体" w:hAnsi="宋体" w:eastAsia="宋体" w:cs="宋体"/>
                <w:color w:val="000000"/>
                <w:szCs w:val="21"/>
              </w:rPr>
              <w:br/>
            </w:r>
            <w:r>
              <w:rPr>
                <w:rFonts w:hint="eastAsia" w:ascii="宋体" w:hAnsi="宋体" w:eastAsia="宋体" w:cs="宋体"/>
                <w:color w:val="000000"/>
                <w:szCs w:val="21"/>
              </w:rPr>
              <w:t xml:space="preserve">7、安装方式：壁挂安装</w:t>
            </w:r>
            <w:r>
              <w:rPr>
                <w:rFonts w:hint="eastAsia" w:ascii="宋体" w:hAnsi="宋体" w:eastAsia="宋体" w:cs="宋体"/>
                <w:color w:val="000000"/>
                <w:szCs w:val="21"/>
              </w:rPr>
              <w:br/>
            </w:r>
            <w:r>
              <w:rPr>
                <w:rFonts w:hint="eastAsia" w:ascii="宋体" w:hAnsi="宋体" w:eastAsia="宋体" w:cs="宋体"/>
                <w:color w:val="000000"/>
                <w:szCs w:val="21"/>
              </w:rPr>
              <w:t xml:space="preserve">8、供电方式：AC220V（自带电源适配器）</w:t>
            </w:r>
            <w:r>
              <w:rPr>
                <w:rFonts w:hint="eastAsia" w:ascii="宋体" w:hAnsi="宋体" w:eastAsia="宋体" w:cs="宋体"/>
                <w:color w:val="000000"/>
                <w:szCs w:val="21"/>
              </w:rPr>
              <w:br/>
            </w:r>
            <w:r>
              <w:rPr>
                <w:rFonts w:hint="eastAsia" w:ascii="宋体" w:hAnsi="宋体" w:eastAsia="宋体" w:cs="宋体"/>
                <w:color w:val="000000"/>
                <w:szCs w:val="21"/>
              </w:rPr>
              <w:t xml:space="preserve">9、设备功耗：裸机功耗≤5W，满载功耗≤60W</w:t>
            </w:r>
            <w:r>
              <w:rPr>
                <w:rFonts w:hint="eastAsia" w:ascii="宋体" w:hAnsi="宋体" w:eastAsia="宋体" w:cs="宋体"/>
                <w:color w:val="000000"/>
                <w:szCs w:val="21"/>
              </w:rPr>
              <w:br/>
            </w:r>
            <w:r>
              <w:rPr>
                <w:rFonts w:hint="eastAsia" w:ascii="宋体" w:hAnsi="宋体" w:eastAsia="宋体" w:cs="宋体"/>
                <w:color w:val="000000"/>
                <w:szCs w:val="21"/>
              </w:rPr>
              <w:t xml:space="preserve">10、工作温度：–10℃～+55℃</w:t>
            </w:r>
            <w:r>
              <w:rPr>
                <w:rFonts w:hint="eastAsia" w:ascii="宋体" w:hAnsi="宋体" w:eastAsia="宋体" w:cs="宋体"/>
                <w:color w:val="000000"/>
                <w:szCs w:val="21"/>
              </w:rPr>
              <w:br/>
            </w:r>
            <w:r>
              <w:rPr>
                <w:rFonts w:hint="eastAsia" w:ascii="宋体" w:hAnsi="宋体" w:eastAsia="宋体" w:cs="宋体"/>
                <w:color w:val="000000"/>
                <w:szCs w:val="21"/>
              </w:rPr>
              <w:t xml:space="preserve">11、工作湿度：10％--90％</w:t>
            </w:r>
            <w:r>
              <w:rPr>
                <w:rFonts w:hint="eastAsia" w:ascii="宋体" w:hAnsi="宋体" w:eastAsia="宋体" w:cs="宋体"/>
                <w:color w:val="000000"/>
                <w:szCs w:val="21"/>
              </w:rPr>
              <w:br/>
            </w:r>
            <w:r>
              <w:rPr>
                <w:rFonts w:hint="eastAsia" w:ascii="宋体" w:hAnsi="宋体" w:eastAsia="宋体" w:cs="宋体"/>
                <w:color w:val="000000"/>
                <w:szCs w:val="21"/>
              </w:rPr>
              <w:t xml:space="preserve">12、使用环境：室内</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主机键盘</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1、设备类型：控制键盘</w:t>
            </w:r>
            <w:r>
              <w:rPr>
                <w:rFonts w:hint="eastAsia" w:ascii="宋体" w:hAnsi="宋体" w:eastAsia="宋体" w:cs="宋体"/>
                <w:color w:val="000000"/>
                <w:szCs w:val="21"/>
              </w:rPr>
              <w:br/>
            </w:r>
            <w:r>
              <w:rPr>
                <w:rFonts w:hint="eastAsia" w:ascii="宋体" w:hAnsi="宋体" w:eastAsia="宋体" w:cs="宋体"/>
                <w:color w:val="000000"/>
                <w:szCs w:val="21"/>
              </w:rPr>
              <w:t xml:space="preserve">2、通讯协议：RS485</w:t>
            </w:r>
            <w:r>
              <w:rPr>
                <w:rFonts w:hint="eastAsia" w:ascii="宋体" w:hAnsi="宋体" w:eastAsia="宋体" w:cs="宋体"/>
                <w:color w:val="000000"/>
                <w:szCs w:val="21"/>
              </w:rPr>
              <w:br/>
            </w:r>
            <w:r>
              <w:rPr>
                <w:rFonts w:hint="eastAsia" w:ascii="宋体" w:hAnsi="宋体" w:eastAsia="宋体" w:cs="宋体"/>
                <w:color w:val="000000"/>
                <w:szCs w:val="21"/>
              </w:rPr>
              <w:t xml:space="preserve">3、传输距离：800m</w:t>
            </w:r>
            <w:r>
              <w:rPr>
                <w:rFonts w:hint="eastAsia" w:ascii="宋体" w:hAnsi="宋体" w:eastAsia="宋体" w:cs="宋体"/>
                <w:color w:val="000000"/>
                <w:szCs w:val="21"/>
              </w:rPr>
              <w:br/>
            </w:r>
            <w:r>
              <w:rPr>
                <w:rFonts w:hint="eastAsia" w:ascii="宋体" w:hAnsi="宋体" w:eastAsia="宋体" w:cs="宋体"/>
                <w:color w:val="000000"/>
                <w:szCs w:val="21"/>
              </w:rPr>
              <w:t xml:space="preserve">4、使用环境：室内</w:t>
            </w:r>
            <w:r>
              <w:rPr>
                <w:rFonts w:hint="eastAsia" w:ascii="宋体" w:hAnsi="宋体" w:eastAsia="宋体" w:cs="宋体"/>
                <w:color w:val="000000"/>
                <w:szCs w:val="21"/>
              </w:rPr>
              <w:br/>
            </w:r>
            <w:r>
              <w:rPr>
                <w:rFonts w:hint="eastAsia" w:ascii="宋体" w:hAnsi="宋体" w:eastAsia="宋体" w:cs="宋体"/>
                <w:color w:val="000000"/>
                <w:szCs w:val="21"/>
              </w:rPr>
              <w:t xml:space="preserve">5、显示屏：LCD（尺寸80X25mm）</w:t>
            </w:r>
            <w:r>
              <w:rPr>
                <w:rFonts w:hint="eastAsia" w:ascii="宋体" w:hAnsi="宋体" w:eastAsia="宋体" w:cs="宋体"/>
                <w:color w:val="000000"/>
                <w:szCs w:val="21"/>
              </w:rPr>
              <w:br/>
            </w:r>
            <w:r>
              <w:rPr>
                <w:rFonts w:hint="eastAsia" w:ascii="宋体" w:hAnsi="宋体" w:eastAsia="宋体" w:cs="宋体"/>
                <w:color w:val="000000"/>
                <w:szCs w:val="21"/>
              </w:rPr>
              <w:t xml:space="preserve">6、操作按键：20个</w:t>
            </w:r>
            <w:r>
              <w:rPr>
                <w:rFonts w:hint="eastAsia" w:ascii="宋体" w:hAnsi="宋体" w:eastAsia="宋体" w:cs="宋体"/>
                <w:color w:val="000000"/>
                <w:szCs w:val="21"/>
              </w:rPr>
              <w:br/>
            </w:r>
            <w:r>
              <w:rPr>
                <w:rFonts w:hint="eastAsia" w:ascii="宋体" w:hAnsi="宋体" w:eastAsia="宋体" w:cs="宋体"/>
                <w:color w:val="000000"/>
                <w:szCs w:val="21"/>
              </w:rPr>
              <w:t xml:space="preserve">7、指示灯：5个</w:t>
            </w:r>
            <w:r>
              <w:rPr>
                <w:rFonts w:hint="eastAsia" w:ascii="宋体" w:hAnsi="宋体" w:eastAsia="宋体" w:cs="宋体"/>
                <w:color w:val="000000"/>
                <w:szCs w:val="21"/>
              </w:rPr>
              <w:br/>
            </w:r>
            <w:r>
              <w:rPr>
                <w:rFonts w:hint="eastAsia" w:ascii="宋体" w:hAnsi="宋体" w:eastAsia="宋体" w:cs="宋体"/>
                <w:color w:val="000000"/>
                <w:szCs w:val="21"/>
              </w:rPr>
              <w:t xml:space="preserve">8、蜂鸣器：支持</w:t>
            </w:r>
            <w:r>
              <w:rPr>
                <w:rFonts w:hint="eastAsia" w:ascii="宋体" w:hAnsi="宋体" w:eastAsia="宋体" w:cs="宋体"/>
                <w:color w:val="000000"/>
                <w:szCs w:val="21"/>
              </w:rPr>
              <w:br/>
            </w:r>
            <w:r>
              <w:rPr>
                <w:rFonts w:hint="eastAsia" w:ascii="宋体" w:hAnsi="宋体" w:eastAsia="宋体" w:cs="宋体"/>
                <w:color w:val="000000"/>
                <w:szCs w:val="21"/>
              </w:rPr>
              <w:t xml:space="preserve">9、安装方式：壁挂</w:t>
            </w:r>
            <w:r>
              <w:rPr>
                <w:rFonts w:hint="eastAsia" w:ascii="宋体" w:hAnsi="宋体" w:eastAsia="宋体" w:cs="宋体"/>
                <w:color w:val="000000"/>
                <w:szCs w:val="21"/>
              </w:rPr>
              <w:br/>
            </w:r>
            <w:r>
              <w:rPr>
                <w:rFonts w:hint="eastAsia" w:ascii="宋体" w:hAnsi="宋体" w:eastAsia="宋体" w:cs="宋体"/>
                <w:color w:val="000000"/>
                <w:szCs w:val="21"/>
              </w:rPr>
              <w:t xml:space="preserve">10、工作电源：DC12V/150mA（宽压9-16V DC）</w:t>
            </w:r>
            <w:r>
              <w:rPr>
                <w:rFonts w:hint="eastAsia" w:ascii="宋体" w:hAnsi="宋体" w:eastAsia="宋体" w:cs="宋体"/>
                <w:color w:val="000000"/>
                <w:szCs w:val="21"/>
              </w:rPr>
              <w:br/>
            </w:r>
            <w:r>
              <w:rPr>
                <w:rFonts w:hint="eastAsia" w:ascii="宋体" w:hAnsi="宋体" w:eastAsia="宋体" w:cs="宋体"/>
                <w:color w:val="000000"/>
                <w:szCs w:val="21"/>
              </w:rPr>
              <w:t xml:space="preserve">11、工作温度：-10 °C 至 55 °C</w:t>
            </w:r>
            <w:r>
              <w:rPr>
                <w:rFonts w:hint="eastAsia" w:ascii="宋体" w:hAnsi="宋体" w:eastAsia="宋体" w:cs="宋体"/>
                <w:color w:val="000000"/>
                <w:szCs w:val="21"/>
              </w:rPr>
              <w:br/>
            </w:r>
            <w:r>
              <w:rPr>
                <w:rFonts w:hint="eastAsia" w:ascii="宋体" w:hAnsi="宋体" w:eastAsia="宋体" w:cs="宋体"/>
                <w:color w:val="000000"/>
                <w:szCs w:val="21"/>
              </w:rPr>
              <w:t xml:space="preserve">12、工作湿度：10% 至 90%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枪库分键盘</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1、设备类型：控制键盘</w:t>
            </w:r>
            <w:r>
              <w:rPr>
                <w:rFonts w:hint="eastAsia" w:ascii="宋体" w:hAnsi="宋体" w:eastAsia="宋体" w:cs="宋体"/>
                <w:color w:val="000000"/>
                <w:szCs w:val="21"/>
              </w:rPr>
              <w:br/>
            </w:r>
            <w:r>
              <w:rPr>
                <w:rFonts w:hint="eastAsia" w:ascii="宋体" w:hAnsi="宋体" w:eastAsia="宋体" w:cs="宋体"/>
                <w:color w:val="000000"/>
                <w:szCs w:val="21"/>
              </w:rPr>
              <w:t xml:space="preserve">2、通讯协议：RS485</w:t>
            </w:r>
            <w:r>
              <w:rPr>
                <w:rFonts w:hint="eastAsia" w:ascii="宋体" w:hAnsi="宋体" w:eastAsia="宋体" w:cs="宋体"/>
                <w:color w:val="000000"/>
                <w:szCs w:val="21"/>
              </w:rPr>
              <w:br/>
            </w:r>
            <w:r>
              <w:rPr>
                <w:rFonts w:hint="eastAsia" w:ascii="宋体" w:hAnsi="宋体" w:eastAsia="宋体" w:cs="宋体"/>
                <w:color w:val="000000"/>
                <w:szCs w:val="21"/>
              </w:rPr>
              <w:t xml:space="preserve">3、传输距离：800m</w:t>
            </w:r>
            <w:r>
              <w:rPr>
                <w:rFonts w:hint="eastAsia" w:ascii="宋体" w:hAnsi="宋体" w:eastAsia="宋体" w:cs="宋体"/>
                <w:color w:val="000000"/>
                <w:szCs w:val="21"/>
              </w:rPr>
              <w:br/>
            </w:r>
            <w:r>
              <w:rPr>
                <w:rFonts w:hint="eastAsia" w:ascii="宋体" w:hAnsi="宋体" w:eastAsia="宋体" w:cs="宋体"/>
                <w:color w:val="000000"/>
                <w:szCs w:val="21"/>
              </w:rPr>
              <w:t xml:space="preserve">4、使用环境：室内</w:t>
            </w:r>
            <w:r>
              <w:rPr>
                <w:rFonts w:hint="eastAsia" w:ascii="宋体" w:hAnsi="宋体" w:eastAsia="宋体" w:cs="宋体"/>
                <w:color w:val="000000"/>
                <w:szCs w:val="21"/>
              </w:rPr>
              <w:br/>
            </w:r>
            <w:r>
              <w:rPr>
                <w:rFonts w:hint="eastAsia" w:ascii="宋体" w:hAnsi="宋体" w:eastAsia="宋体" w:cs="宋体"/>
                <w:color w:val="000000"/>
                <w:szCs w:val="21"/>
              </w:rPr>
              <w:t xml:space="preserve">5、显示屏：LCD（尺寸80X25mm）</w:t>
            </w:r>
            <w:r>
              <w:rPr>
                <w:rFonts w:hint="eastAsia" w:ascii="宋体" w:hAnsi="宋体" w:eastAsia="宋体" w:cs="宋体"/>
                <w:color w:val="000000"/>
                <w:szCs w:val="21"/>
              </w:rPr>
              <w:br/>
            </w:r>
            <w:r>
              <w:rPr>
                <w:rFonts w:hint="eastAsia" w:ascii="宋体" w:hAnsi="宋体" w:eastAsia="宋体" w:cs="宋体"/>
                <w:color w:val="000000"/>
                <w:szCs w:val="21"/>
              </w:rPr>
              <w:t xml:space="preserve">6、操作按键：20个</w:t>
            </w:r>
            <w:r>
              <w:rPr>
                <w:rFonts w:hint="eastAsia" w:ascii="宋体" w:hAnsi="宋体" w:eastAsia="宋体" w:cs="宋体"/>
                <w:color w:val="000000"/>
                <w:szCs w:val="21"/>
              </w:rPr>
              <w:br/>
            </w:r>
            <w:r>
              <w:rPr>
                <w:rFonts w:hint="eastAsia" w:ascii="宋体" w:hAnsi="宋体" w:eastAsia="宋体" w:cs="宋体"/>
                <w:color w:val="000000"/>
                <w:szCs w:val="21"/>
              </w:rPr>
              <w:t xml:space="preserve">7、指示灯：5个</w:t>
            </w:r>
            <w:r>
              <w:rPr>
                <w:rFonts w:hint="eastAsia" w:ascii="宋体" w:hAnsi="宋体" w:eastAsia="宋体" w:cs="宋体"/>
                <w:color w:val="000000"/>
                <w:szCs w:val="21"/>
              </w:rPr>
              <w:br/>
            </w:r>
            <w:r>
              <w:rPr>
                <w:rFonts w:hint="eastAsia" w:ascii="宋体" w:hAnsi="宋体" w:eastAsia="宋体" w:cs="宋体"/>
                <w:color w:val="000000"/>
                <w:szCs w:val="21"/>
              </w:rPr>
              <w:t xml:space="preserve">8、蜂鸣器：支持</w:t>
            </w:r>
            <w:r>
              <w:rPr>
                <w:rFonts w:hint="eastAsia" w:ascii="宋体" w:hAnsi="宋体" w:eastAsia="宋体" w:cs="宋体"/>
                <w:color w:val="000000"/>
                <w:szCs w:val="21"/>
              </w:rPr>
              <w:br/>
            </w:r>
            <w:r>
              <w:rPr>
                <w:rFonts w:hint="eastAsia" w:ascii="宋体" w:hAnsi="宋体" w:eastAsia="宋体" w:cs="宋体"/>
                <w:color w:val="000000"/>
                <w:szCs w:val="21"/>
              </w:rPr>
              <w:t xml:space="preserve">9、安装方式：壁挂</w:t>
            </w:r>
            <w:r>
              <w:rPr>
                <w:rFonts w:hint="eastAsia" w:ascii="宋体" w:hAnsi="宋体" w:eastAsia="宋体" w:cs="宋体"/>
                <w:color w:val="000000"/>
                <w:szCs w:val="21"/>
              </w:rPr>
              <w:br/>
            </w:r>
            <w:r>
              <w:rPr>
                <w:rFonts w:hint="eastAsia" w:ascii="宋体" w:hAnsi="宋体" w:eastAsia="宋体" w:cs="宋体"/>
                <w:color w:val="000000"/>
                <w:szCs w:val="21"/>
              </w:rPr>
              <w:t xml:space="preserve">10、工作电源：DC12V/150mA（宽压9-16V DC）</w:t>
            </w:r>
            <w:r>
              <w:rPr>
                <w:rFonts w:hint="eastAsia" w:ascii="宋体" w:hAnsi="宋体" w:eastAsia="宋体" w:cs="宋体"/>
                <w:color w:val="000000"/>
                <w:szCs w:val="21"/>
              </w:rPr>
              <w:br/>
            </w:r>
            <w:r>
              <w:rPr>
                <w:rFonts w:hint="eastAsia" w:ascii="宋体" w:hAnsi="宋体" w:eastAsia="宋体" w:cs="宋体"/>
                <w:color w:val="000000"/>
                <w:szCs w:val="21"/>
              </w:rPr>
              <w:t xml:space="preserve">11、工作温度：-10 °C 至 55 °C</w:t>
            </w:r>
            <w:r>
              <w:rPr>
                <w:rFonts w:hint="eastAsia" w:ascii="宋体" w:hAnsi="宋体" w:eastAsia="宋体" w:cs="宋体"/>
                <w:color w:val="000000"/>
                <w:szCs w:val="21"/>
              </w:rPr>
              <w:br/>
            </w:r>
            <w:r>
              <w:rPr>
                <w:rFonts w:hint="eastAsia" w:ascii="宋体" w:hAnsi="宋体" w:eastAsia="宋体" w:cs="宋体"/>
                <w:color w:val="000000"/>
                <w:szCs w:val="21"/>
              </w:rPr>
              <w:t xml:space="preserve">12、工作湿度：10% 至 90%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26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警号</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1、设备类型：声光警号（声光报警器）</w:t>
            </w:r>
            <w:r>
              <w:rPr>
                <w:rFonts w:hint="eastAsia" w:ascii="宋体" w:hAnsi="宋体" w:eastAsia="宋体" w:cs="宋体"/>
                <w:color w:val="000000"/>
                <w:szCs w:val="21"/>
              </w:rPr>
              <w:br/>
            </w:r>
            <w:r>
              <w:rPr>
                <w:rFonts w:hint="eastAsia" w:ascii="宋体" w:hAnsi="宋体" w:eastAsia="宋体" w:cs="宋体"/>
                <w:color w:val="000000"/>
                <w:szCs w:val="21"/>
              </w:rPr>
              <w:t xml:space="preserve">2、警灯颜色：红色</w:t>
            </w:r>
            <w:r>
              <w:rPr>
                <w:rFonts w:hint="eastAsia" w:ascii="宋体" w:hAnsi="宋体" w:eastAsia="宋体" w:cs="宋体"/>
                <w:color w:val="000000"/>
                <w:szCs w:val="21"/>
              </w:rPr>
              <w:br/>
            </w:r>
            <w:r>
              <w:rPr>
                <w:rFonts w:hint="eastAsia" w:ascii="宋体" w:hAnsi="宋体" w:eastAsia="宋体" w:cs="宋体"/>
                <w:color w:val="000000"/>
                <w:szCs w:val="21"/>
              </w:rPr>
              <w:t xml:space="preserve">3、报警音量：105dB</w:t>
            </w:r>
            <w:r>
              <w:rPr>
                <w:rFonts w:hint="eastAsia" w:ascii="宋体" w:hAnsi="宋体" w:eastAsia="宋体" w:cs="宋体"/>
                <w:color w:val="000000"/>
                <w:szCs w:val="21"/>
              </w:rPr>
              <w:br/>
            </w:r>
            <w:r>
              <w:rPr>
                <w:rFonts w:hint="eastAsia" w:ascii="宋体" w:hAnsi="宋体" w:eastAsia="宋体" w:cs="宋体"/>
                <w:color w:val="000000"/>
                <w:szCs w:val="21"/>
              </w:rPr>
              <w:t xml:space="preserve">4、硬件接口：红/黑线</w:t>
            </w:r>
            <w:r>
              <w:rPr>
                <w:rFonts w:hint="eastAsia" w:ascii="宋体" w:hAnsi="宋体" w:eastAsia="宋体" w:cs="宋体"/>
                <w:color w:val="000000"/>
                <w:szCs w:val="21"/>
              </w:rPr>
              <w:br/>
            </w:r>
            <w:r>
              <w:rPr>
                <w:rFonts w:hint="eastAsia" w:ascii="宋体" w:hAnsi="宋体" w:eastAsia="宋体" w:cs="宋体"/>
                <w:color w:val="000000"/>
                <w:szCs w:val="21"/>
              </w:rPr>
              <w:t xml:space="preserve">5、使用环境：室内/外（IP54室外防水）</w:t>
            </w:r>
            <w:r>
              <w:rPr>
                <w:rFonts w:hint="eastAsia" w:ascii="宋体" w:hAnsi="宋体" w:eastAsia="宋体" w:cs="宋体"/>
                <w:color w:val="000000"/>
                <w:szCs w:val="21"/>
              </w:rPr>
              <w:br/>
            </w:r>
            <w:r>
              <w:rPr>
                <w:rFonts w:hint="eastAsia" w:ascii="宋体" w:hAnsi="宋体" w:eastAsia="宋体" w:cs="宋体"/>
                <w:color w:val="000000"/>
                <w:szCs w:val="21"/>
              </w:rPr>
              <w:t xml:space="preserve">6、外壳材质：PC+ABS</w:t>
            </w:r>
            <w:r>
              <w:rPr>
                <w:rFonts w:hint="eastAsia" w:ascii="宋体" w:hAnsi="宋体" w:eastAsia="宋体" w:cs="宋体"/>
                <w:color w:val="000000"/>
                <w:szCs w:val="21"/>
              </w:rPr>
              <w:br/>
            </w:r>
            <w:r>
              <w:rPr>
                <w:rFonts w:hint="eastAsia" w:ascii="宋体" w:hAnsi="宋体" w:eastAsia="宋体" w:cs="宋体"/>
                <w:color w:val="000000"/>
                <w:szCs w:val="21"/>
              </w:rPr>
              <w:t xml:space="preserve">7、安装方式：壁挂</w:t>
            </w:r>
            <w:r>
              <w:rPr>
                <w:rFonts w:hint="eastAsia" w:ascii="宋体" w:hAnsi="宋体" w:eastAsia="宋体" w:cs="宋体"/>
                <w:color w:val="000000"/>
                <w:szCs w:val="21"/>
              </w:rPr>
              <w:br/>
            </w:r>
            <w:r>
              <w:rPr>
                <w:rFonts w:hint="eastAsia" w:ascii="宋体" w:hAnsi="宋体" w:eastAsia="宋体" w:cs="宋体"/>
                <w:color w:val="000000"/>
                <w:szCs w:val="21"/>
              </w:rPr>
              <w:t xml:space="preserve">8、工作电源：DC12V/220mA（宽压8-16V DC）</w:t>
            </w:r>
            <w:r>
              <w:rPr>
                <w:rFonts w:hint="eastAsia" w:ascii="宋体" w:hAnsi="宋体" w:eastAsia="宋体" w:cs="宋体"/>
                <w:color w:val="000000"/>
                <w:szCs w:val="21"/>
              </w:rPr>
              <w:br/>
            </w:r>
            <w:r>
              <w:rPr>
                <w:rFonts w:hint="eastAsia" w:ascii="宋体" w:hAnsi="宋体" w:eastAsia="宋体" w:cs="宋体"/>
                <w:color w:val="000000"/>
                <w:szCs w:val="21"/>
              </w:rPr>
              <w:t xml:space="preserve">9、工作温度：-20 °C 至 60 °C</w:t>
            </w:r>
            <w:r>
              <w:rPr>
                <w:rFonts w:hint="eastAsia" w:ascii="宋体" w:hAnsi="宋体" w:eastAsia="宋体" w:cs="宋体"/>
                <w:color w:val="000000"/>
                <w:szCs w:val="21"/>
              </w:rPr>
              <w:br/>
            </w:r>
            <w:r>
              <w:rPr>
                <w:rFonts w:hint="eastAsia" w:ascii="宋体" w:hAnsi="宋体" w:eastAsia="宋体" w:cs="宋体"/>
                <w:color w:val="000000"/>
                <w:szCs w:val="21"/>
              </w:rPr>
              <w:t xml:space="preserve">10、工作湿度：10% 至 90%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报警探测器线</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500</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材质:金属 管径:20mm 厚度1.2mm。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100</w:t>
            </w:r>
            <w:r/>
          </w:p>
        </w:tc>
      </w:tr>
      <w:tr>
        <w:trPr>
          <w:jc w:val="center"/>
          <w:trHeight w:val="33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四、显示系统</w:t>
            </w:r>
            <w:r/>
          </w:p>
        </w:tc>
      </w:tr>
      <w:tr>
        <w:trPr>
          <w:jc w:val="cente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widowControl/>
              <w:rPr>
                <w:rFonts w:ascii="宋体" w:hAnsi="宋体" w:eastAsia="宋体" w:cs="宋体"/>
                <w:b/>
                <w:bCs/>
                <w:color w:val="000000"/>
                <w:szCs w:val="21"/>
              </w:rPr>
            </w:pPr>
            <w:r>
              <w:rPr>
                <w:rFonts w:hint="eastAsia" w:ascii="宋体" w:hAnsi="宋体" w:eastAsia="宋体" w:cs="宋体"/>
                <w:color w:val="000000"/>
                <w:szCs w:val="21"/>
              </w:rPr>
              <w:t xml:space="preserve">4.1指挥大厅显示系统</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宋体" w:hAnsi="宋体" w:eastAsia="宋体" w:cs="宋体"/>
                <w:b/>
                <w:bCs/>
                <w:color w:val="000000"/>
                <w:szCs w:val="21"/>
              </w:rPr>
            </w:pPr>
            <w:r>
              <w:rPr>
                <w:rFonts w:ascii="宋体" w:hAnsi="宋体" w:eastAsia="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eastAsia="宋体" w:cs="宋体"/>
                <w:b/>
                <w:bCs/>
                <w:color w:val="000000"/>
                <w:szCs w:val="21"/>
              </w:rPr>
            </w:pPr>
            <w:r>
              <w:rPr>
                <w:rFonts w:ascii="宋体" w:hAnsi="宋体" w:eastAsia="宋体" w:cs="宋体"/>
                <w:b/>
                <w:bCs/>
                <w:color w:val="000000"/>
                <w:szCs w:val="21"/>
              </w:rPr>
            </w:r>
            <w:r/>
          </w:p>
        </w:tc>
      </w:tr>
      <w:tr>
        <w:trPr>
          <w:jc w:val="center"/>
          <w:trHeight w:val="56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Style w:val="672"/>
                <w:rFonts w:hint="default" w:ascii="宋体" w:hAnsi="宋体" w:eastAsia="宋体" w:cs="宋体"/>
                <w:sz w:val="21"/>
                <w:szCs w:val="21"/>
              </w:rPr>
              <w:t xml:space="preserve">P</w:t>
            </w:r>
            <w:r>
              <w:rPr>
                <w:rStyle w:val="673"/>
                <w:rFonts w:hint="eastAsia" w:ascii="宋体" w:hAnsi="宋体" w:eastAsia="宋体" w:cs="宋体"/>
                <w:sz w:val="21"/>
                <w:szCs w:val="21"/>
              </w:rPr>
              <w:t xml:space="preserve">2全彩条屏</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1、LED像素点间距≤2.0mm，像素密度≥250000点/㎡，显示屏幕峰值亮度≥600cd/㎡,峰值功耗≤420W/㎡ ，平均功耗≤140W/㎡。</w:t>
            </w:r>
            <w:r>
              <w:rPr>
                <w:rFonts w:hint="eastAsia" w:ascii="宋体" w:hAnsi="宋体" w:eastAsia="宋体" w:cs="宋体"/>
                <w:color w:val="000000"/>
                <w:szCs w:val="21"/>
              </w:rPr>
              <w:br/>
            </w:r>
            <w:r>
              <w:rPr>
                <w:rFonts w:hint="eastAsia" w:ascii="宋体" w:hAnsi="宋体" w:eastAsia="宋体" w:cs="宋体"/>
                <w:color w:val="000000"/>
                <w:szCs w:val="21"/>
              </w:rPr>
              <w:t xml:space="preserve">2、像素结构：1R1G1B；维护方式：完全前维护；色温：3000-10000 K可调；可视角：160°(H)/160°(V)；对比度：3000：1；色度均匀性：± 0.003Cx，Cy之内；亮度均匀性：≥ 97％；最佳视距：2.5m~6.7m；换帧频率：60 Hz；刷新率：3840 Hz；灰度等级：最大支持16 bit。</w:t>
            </w:r>
            <w:r>
              <w:rPr>
                <w:rFonts w:hint="eastAsia" w:ascii="宋体" w:hAnsi="宋体" w:eastAsia="宋体" w:cs="宋体"/>
                <w:color w:val="000000"/>
                <w:szCs w:val="21"/>
              </w:rPr>
              <w:br/>
            </w:r>
            <w:r>
              <w:rPr>
                <w:rFonts w:hint="eastAsia" w:ascii="宋体" w:hAnsi="宋体" w:eastAsia="宋体" w:cs="宋体"/>
                <w:color w:val="000000"/>
                <w:szCs w:val="21"/>
              </w:rPr>
              <w:t xml:space="preserve">▲3、视网膜蓝光危害:符合 GB/T 20145-2006 标准要求,对样品发光器件(灯珠)蓝色光的波长进行测试。为保证产品屏幕光看起来柔和不刺眼,产品需要具备蓝光护眼多重过渡保护系统显示屏调到蓝光最亮状态下测试,蓝光危害加权辐亮度值(LB)应优于国标限量值≤100W·m-2·sr-1，并在2.8h内不造成对视网膜蓝光伤害(LB)，蓝光视网膜危害应属无危害类(需提供国家权威检测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▲4、依据 GB/T 20145-2006标准进行光生物安全评估检测,应属无危害类;光生物安全检测无危害类限值:30000s 曝辐中不造成光化学紫外危害(ES),并在1000s内不造成近紫外危害(EUVA),并在 10s内不造成对视网膜热危害 (LR),且在 1000s 内不造成对眼睛的红外辐射危害(EIR)(需提供国家权威检测机构出具的封面具有CMA标识的检测报告，复印件需加盖设备制造商公章)。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5、支持通过 Web 浏览器查看 LED 整墙的概览信息和 LED 屏连线状态;支持查看行列网格展示屏幕接收卡规模,在Web 端鼠标移到网格上时,可展示该网格所属网口的所有接收卡单元并高亮展示,可展示网线连线顺序、网口号、工作状态.</w:t>
            </w:r>
            <w:r>
              <w:rPr>
                <w:rFonts w:hint="eastAsia" w:ascii="宋体" w:hAnsi="宋体" w:eastAsia="宋体" w:cs="宋体"/>
                <w:color w:val="000000"/>
                <w:szCs w:val="21"/>
              </w:rPr>
              <w:br/>
            </w:r>
            <w:r>
              <w:rPr>
                <w:rFonts w:hint="eastAsia" w:ascii="宋体" w:hAnsi="宋体" w:eastAsia="宋体" w:cs="宋体"/>
                <w:color w:val="000000"/>
                <w:szCs w:val="21"/>
              </w:rPr>
              <w:t xml:space="preserve">6、供电要求：AC：200-240V；工作温度：-10 ℃ ~ 40 ℃；工作湿度：10%~80% RH（无冷凝水）。</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4.61</w:t>
            </w:r>
            <w:r/>
          </w:p>
        </w:tc>
      </w:tr>
      <w:tr>
        <w:trPr>
          <w:jc w:val="center"/>
          <w:trHeight w:val="23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条屏支架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LED室内焊接支架</w:t>
            </w:r>
            <w:r>
              <w:rPr>
                <w:rFonts w:hint="eastAsia" w:ascii="宋体" w:hAnsi="宋体" w:eastAsia="宋体" w:cs="宋体"/>
                <w:color w:val="000000"/>
                <w:szCs w:val="21"/>
              </w:rPr>
              <w:br/>
            </w:r>
            <w:r>
              <w:rPr>
                <w:rFonts w:hint="eastAsia" w:ascii="宋体" w:hAnsi="宋体" w:eastAsia="宋体" w:cs="宋体"/>
                <w:color w:val="000000"/>
                <w:szCs w:val="21"/>
              </w:rPr>
              <w:t xml:space="preserve">产品配置：四周黑色不锈钢包边，钢结构支架 </w:t>
            </w:r>
            <w:r>
              <w:rPr>
                <w:rFonts w:hint="eastAsia" w:ascii="宋体" w:hAnsi="宋体" w:eastAsia="宋体" w:cs="宋体"/>
                <w:color w:val="000000"/>
                <w:szCs w:val="21"/>
              </w:rPr>
              <w:br/>
            </w:r>
            <w:r>
              <w:rPr>
                <w:rFonts w:hint="eastAsia" w:ascii="宋体" w:hAnsi="宋体" w:eastAsia="宋体" w:cs="宋体"/>
                <w:color w:val="000000"/>
                <w:szCs w:val="21"/>
              </w:rPr>
              <w:t xml:space="preserve">重量（/m²）：20kg/m² </w:t>
            </w:r>
            <w:r>
              <w:rPr>
                <w:rFonts w:hint="eastAsia" w:ascii="宋体" w:hAnsi="宋体" w:eastAsia="宋体" w:cs="宋体"/>
                <w:color w:val="000000"/>
                <w:szCs w:val="21"/>
              </w:rPr>
              <w:br/>
            </w:r>
            <w:r>
              <w:rPr>
                <w:rFonts w:hint="eastAsia" w:ascii="宋体" w:hAnsi="宋体" w:eastAsia="宋体" w:cs="宋体"/>
                <w:color w:val="000000"/>
                <w:szCs w:val="21"/>
              </w:rPr>
              <w:t xml:space="preserve">材质：Q235，钢材</w:t>
            </w:r>
            <w:r>
              <w:rPr>
                <w:rFonts w:hint="eastAsia" w:ascii="宋体" w:hAnsi="宋体" w:eastAsia="宋体" w:cs="宋体"/>
                <w:color w:val="000000"/>
                <w:szCs w:val="21"/>
              </w:rPr>
              <w:br/>
            </w:r>
            <w:r>
              <w:rPr>
                <w:rFonts w:hint="eastAsia" w:ascii="宋体" w:hAnsi="宋体" w:eastAsia="宋体" w:cs="宋体"/>
                <w:color w:val="000000"/>
                <w:szCs w:val="21"/>
              </w:rPr>
              <w:t xml:space="preserve">颜色：黑色 </w:t>
            </w:r>
            <w:r>
              <w:rPr>
                <w:rFonts w:hint="eastAsia" w:ascii="宋体" w:hAnsi="宋体" w:eastAsia="宋体" w:cs="宋体"/>
                <w:color w:val="000000"/>
                <w:szCs w:val="21"/>
              </w:rPr>
              <w:br/>
            </w:r>
            <w:r>
              <w:rPr>
                <w:rFonts w:hint="eastAsia" w:ascii="宋体" w:hAnsi="宋体" w:eastAsia="宋体" w:cs="宋体"/>
                <w:color w:val="000000"/>
                <w:szCs w:val="21"/>
              </w:rPr>
              <w:t xml:space="preserve">厚度：最低100mm</w:t>
            </w:r>
            <w:r>
              <w:rPr>
                <w:rFonts w:hint="eastAsia" w:ascii="宋体" w:hAnsi="宋体" w:eastAsia="宋体" w:cs="宋体"/>
                <w:color w:val="000000"/>
                <w:szCs w:val="21"/>
              </w:rPr>
              <w:br/>
            </w:r>
            <w:r>
              <w:rPr>
                <w:rFonts w:hint="eastAsia" w:ascii="宋体" w:hAnsi="宋体" w:eastAsia="宋体" w:cs="宋体"/>
                <w:color w:val="000000"/>
                <w:szCs w:val="21"/>
              </w:rPr>
              <w:t xml:space="preserve">表面处理：焊接节点喷涂防锈漆</w:t>
            </w:r>
            <w:r>
              <w:rPr>
                <w:rFonts w:hint="eastAsia" w:ascii="宋体" w:hAnsi="宋体" w:eastAsia="宋体" w:cs="宋体"/>
                <w:color w:val="000000"/>
                <w:szCs w:val="21"/>
              </w:rPr>
              <w:br/>
            </w:r>
            <w:r>
              <w:rPr>
                <w:rFonts w:hint="eastAsia" w:ascii="宋体" w:hAnsi="宋体" w:eastAsia="宋体" w:cs="宋体"/>
                <w:color w:val="000000"/>
                <w:szCs w:val="21"/>
              </w:rPr>
              <w:t xml:space="preserve">弧度：建议两列箱体之间夹角2°以内</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4.61</w:t>
            </w:r>
            <w:r/>
          </w:p>
        </w:tc>
      </w:tr>
      <w:tr>
        <w:trPr>
          <w:jc w:val="center"/>
          <w:trHeight w:val="235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55寸0.88mm拼接屏</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1、55“超窄边液晶屏；物理分辨率达到1920×1080，响应时间≤8ms。</w:t>
            </w:r>
            <w:r>
              <w:rPr>
                <w:rFonts w:hint="eastAsia" w:ascii="宋体" w:hAnsi="宋体" w:eastAsia="宋体" w:cs="宋体"/>
                <w:color w:val="000000"/>
                <w:szCs w:val="21"/>
              </w:rPr>
              <w:br/>
            </w:r>
            <w:r>
              <w:rPr>
                <w:rFonts w:hint="eastAsia" w:ascii="宋体" w:hAnsi="宋体" w:eastAsia="宋体" w:cs="宋体"/>
                <w:color w:val="000000"/>
                <w:szCs w:val="21"/>
              </w:rPr>
              <w:t xml:space="preserve">2、LCD显示单元物理拼缝≤0.88mm，亮度达到500cd/㎡，对比度达到1000:1，可视角：178°(水平)/ 178°(垂直)。</w:t>
            </w:r>
            <w:r>
              <w:rPr>
                <w:rFonts w:hint="eastAsia" w:ascii="宋体" w:hAnsi="宋体" w:eastAsia="宋体" w:cs="宋体"/>
                <w:color w:val="000000"/>
                <w:szCs w:val="21"/>
              </w:rPr>
              <w:br/>
            </w:r>
            <w:r>
              <w:rPr>
                <w:rFonts w:hint="eastAsia" w:ascii="宋体" w:hAnsi="宋体" w:eastAsia="宋体" w:cs="宋体"/>
                <w:color w:val="000000"/>
                <w:szCs w:val="21"/>
              </w:rPr>
              <w:t xml:space="preserve">3、音视频输入接口：HDMI × 1, DVI × 1, VGA × 1, USB × 1；音视频输出接口：HDMI × 1；控制接口：RS232 IN × 1，RS232 OUT × 1；电源：100～240 VAC, 50/60 Hz；功耗：≤ 245 W。</w:t>
            </w:r>
            <w:r>
              <w:rPr>
                <w:rFonts w:hint="eastAsia" w:ascii="宋体" w:hAnsi="宋体" w:eastAsia="宋体" w:cs="宋体"/>
                <w:color w:val="000000"/>
                <w:szCs w:val="21"/>
              </w:rPr>
              <w:br/>
            </w:r>
            <w:r>
              <w:rPr>
                <w:rFonts w:hint="eastAsia" w:ascii="宋体" w:hAnsi="宋体" w:eastAsia="宋体" w:cs="宋体"/>
                <w:color w:val="000000"/>
                <w:szCs w:val="21"/>
              </w:rPr>
              <w:t xml:space="preserve">4、可通过控制面板进行监控场景切换，最大可支持切换场景数为4个，场景切换时间≤2s，过程中无黑屏、闪屏现象</w:t>
            </w:r>
            <w:r>
              <w:rPr>
                <w:rFonts w:hint="eastAsia" w:ascii="宋体" w:hAnsi="宋体" w:eastAsia="宋体" w:cs="宋体"/>
                <w:color w:val="000000"/>
                <w:szCs w:val="21"/>
              </w:rPr>
              <w:br/>
            </w:r>
            <w:r>
              <w:rPr>
                <w:rFonts w:hint="eastAsia" w:ascii="宋体" w:hAnsi="宋体" w:eastAsia="宋体" w:cs="宋体"/>
                <w:color w:val="000000"/>
                <w:szCs w:val="21"/>
              </w:rPr>
              <w:t xml:space="preserve">▲5、显控系统设备间支持信息交互功能，通过平台/客户端界面能够查看屏幕运维信息，包括使用时长、序列号、温度、亮度、显示模式，支持下发配置屏幕参数(需提供国家权威检测机构出具的封面具有CMA标识的检测报告，复印件需加盖设备制造商公章)。</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w:t>
            </w:r>
            <w:r/>
          </w:p>
        </w:tc>
      </w:tr>
      <w:tr>
        <w:trPr>
          <w:jc w:val="center"/>
          <w:trHeight w:val="261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模块化支架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产品配置：左右上封板；</w:t>
            </w:r>
            <w:r>
              <w:rPr>
                <w:rFonts w:hint="eastAsia" w:ascii="宋体" w:hAnsi="宋体" w:eastAsia="宋体" w:cs="宋体"/>
                <w:color w:val="000000"/>
                <w:szCs w:val="21"/>
              </w:rPr>
              <w:br/>
            </w:r>
            <w:r>
              <w:rPr>
                <w:rFonts w:hint="eastAsia" w:ascii="宋体" w:hAnsi="宋体" w:eastAsia="宋体" w:cs="宋体"/>
                <w:color w:val="000000"/>
                <w:szCs w:val="21"/>
              </w:rPr>
              <w:t xml:space="preserve">前封板，后留空； </w:t>
            </w:r>
            <w:r>
              <w:rPr>
                <w:rFonts w:hint="eastAsia" w:ascii="宋体" w:hAnsi="宋体" w:eastAsia="宋体" w:cs="宋体"/>
                <w:color w:val="000000"/>
                <w:szCs w:val="21"/>
              </w:rPr>
              <w:br/>
            </w:r>
            <w:r>
              <w:rPr>
                <w:rFonts w:hint="eastAsia" w:ascii="宋体" w:hAnsi="宋体" w:eastAsia="宋体" w:cs="宋体"/>
                <w:color w:val="000000"/>
                <w:szCs w:val="21"/>
              </w:rPr>
              <w:t xml:space="preserve">材质：优质冷轧钢板(SPCC)，材料厚度从T1.0-T5不等</w:t>
            </w:r>
            <w:r>
              <w:rPr>
                <w:rFonts w:hint="eastAsia" w:ascii="宋体" w:hAnsi="宋体" w:eastAsia="宋体" w:cs="宋体"/>
                <w:color w:val="000000"/>
                <w:szCs w:val="21"/>
              </w:rPr>
              <w:br/>
            </w:r>
            <w:r>
              <w:rPr>
                <w:rFonts w:hint="eastAsia" w:ascii="宋体" w:hAnsi="宋体" w:eastAsia="宋体" w:cs="宋体"/>
                <w:color w:val="000000"/>
                <w:szCs w:val="21"/>
              </w:rPr>
              <w:t xml:space="preserve">颜色：黑色</w:t>
            </w:r>
            <w:r>
              <w:rPr>
                <w:rFonts w:hint="eastAsia" w:ascii="宋体" w:hAnsi="宋体" w:eastAsia="宋体" w:cs="宋体"/>
                <w:color w:val="000000"/>
                <w:szCs w:val="21"/>
              </w:rPr>
              <w:br/>
            </w:r>
            <w:r>
              <w:rPr>
                <w:rFonts w:hint="eastAsia" w:ascii="宋体" w:hAnsi="宋体" w:eastAsia="宋体" w:cs="宋体"/>
                <w:color w:val="000000"/>
                <w:szCs w:val="21"/>
              </w:rPr>
              <w:t xml:space="preserve">重量：框架重量：16.5±0.5kg/个（含封板）</w:t>
            </w:r>
            <w:r>
              <w:rPr>
                <w:rFonts w:hint="eastAsia" w:ascii="宋体" w:hAnsi="宋体" w:eastAsia="宋体" w:cs="宋体"/>
                <w:color w:val="000000"/>
                <w:szCs w:val="21"/>
              </w:rPr>
              <w:br/>
            </w:r>
            <w:r>
              <w:rPr>
                <w:rFonts w:hint="eastAsia" w:ascii="宋体" w:hAnsi="宋体" w:eastAsia="宋体" w:cs="宋体"/>
                <w:color w:val="000000"/>
                <w:szCs w:val="21"/>
              </w:rPr>
              <w:t xml:space="preserve">底座重量：25±0.5kg/个（含封板） </w:t>
            </w:r>
            <w:r>
              <w:rPr>
                <w:rFonts w:hint="eastAsia" w:ascii="宋体" w:hAnsi="宋体" w:eastAsia="宋体" w:cs="宋体"/>
                <w:color w:val="000000"/>
                <w:szCs w:val="21"/>
              </w:rPr>
              <w:br/>
            </w:r>
            <w:r>
              <w:rPr>
                <w:rFonts w:hint="eastAsia" w:ascii="宋体" w:hAnsi="宋体" w:eastAsia="宋体" w:cs="宋体"/>
                <w:color w:val="000000"/>
                <w:szCs w:val="21"/>
              </w:rPr>
              <w:t xml:space="preserve">厚度：320mm</w:t>
            </w:r>
            <w:r>
              <w:rPr>
                <w:rFonts w:hint="eastAsia" w:ascii="宋体" w:hAnsi="宋体" w:eastAsia="宋体" w:cs="宋体"/>
                <w:color w:val="000000"/>
                <w:szCs w:val="21"/>
              </w:rPr>
              <w:br/>
            </w:r>
            <w:r>
              <w:rPr>
                <w:rFonts w:hint="eastAsia" w:ascii="宋体" w:hAnsi="宋体" w:eastAsia="宋体" w:cs="宋体"/>
                <w:color w:val="000000"/>
                <w:szCs w:val="21"/>
              </w:rPr>
              <w:t xml:space="preserve">表面处理：静电喷塑，涂层厚度&gt;60微米</w:t>
            </w:r>
            <w:r>
              <w:rPr>
                <w:rFonts w:hint="eastAsia" w:ascii="宋体" w:hAnsi="宋体" w:eastAsia="宋体" w:cs="宋体"/>
                <w:color w:val="000000"/>
                <w:szCs w:val="21"/>
              </w:rPr>
              <w:br/>
            </w:r>
            <w:r>
              <w:rPr>
                <w:rFonts w:hint="eastAsia" w:ascii="宋体" w:hAnsi="宋体" w:eastAsia="宋体" w:cs="宋体"/>
                <w:color w:val="000000"/>
                <w:szCs w:val="21"/>
              </w:rPr>
              <w:t xml:space="preserve">底座高度：800mm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24</w:t>
            </w:r>
            <w:r/>
          </w:p>
        </w:tc>
      </w:tr>
      <w:tr>
        <w:trPr>
          <w:jc w:val="center"/>
          <w:trHeight w:val="81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视频综合平台</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支持4路HDMI信号输入，单路分辨率≤1920 × 1200@60Hz</w:t>
            </w:r>
            <w:r>
              <w:rPr>
                <w:rFonts w:hint="eastAsia" w:ascii="宋体" w:hAnsi="宋体" w:eastAsia="宋体" w:cs="宋体"/>
                <w:color w:val="000000"/>
                <w:szCs w:val="21"/>
              </w:rPr>
              <w:br/>
            </w:r>
            <w:r>
              <w:rPr>
                <w:rFonts w:hint="eastAsia" w:ascii="宋体" w:hAnsi="宋体" w:eastAsia="宋体" w:cs="宋体"/>
                <w:color w:val="000000"/>
                <w:szCs w:val="21"/>
              </w:rPr>
              <w:t xml:space="preserve">单板编码能力为4路1080p@60Hz</w:t>
            </w:r>
            <w:r>
              <w:rPr>
                <w:rFonts w:hint="eastAsia" w:ascii="宋体" w:hAnsi="宋体" w:eastAsia="宋体" w:cs="宋体"/>
                <w:color w:val="000000"/>
                <w:szCs w:val="21"/>
              </w:rPr>
              <w:br/>
            </w:r>
            <w:r>
              <w:rPr>
                <w:rFonts w:hint="eastAsia" w:ascii="宋体" w:hAnsi="宋体" w:eastAsia="宋体" w:cs="宋体"/>
                <w:color w:val="000000"/>
                <w:szCs w:val="21"/>
              </w:rPr>
              <w:t xml:space="preserve">支持H.264/H.265编码，默认采用H.265</w:t>
            </w:r>
            <w:r>
              <w:rPr>
                <w:rFonts w:hint="eastAsia" w:ascii="宋体" w:hAnsi="宋体" w:eastAsia="宋体" w:cs="宋体"/>
                <w:color w:val="000000"/>
                <w:szCs w:val="21"/>
              </w:rPr>
              <w:br/>
            </w:r>
            <w:r>
              <w:rPr>
                <w:rFonts w:hint="eastAsia" w:ascii="宋体" w:hAnsi="宋体" w:eastAsia="宋体" w:cs="宋体"/>
                <w:color w:val="000000"/>
                <w:szCs w:val="21"/>
              </w:rPr>
              <w:t xml:space="preserve">支持两种音频输入方式：HDMI内嵌音频和外置音频输入</w:t>
            </w:r>
            <w:r>
              <w:rPr>
                <w:rFonts w:hint="eastAsia" w:ascii="宋体" w:hAnsi="宋体" w:eastAsia="宋体" w:cs="宋体"/>
                <w:color w:val="000000"/>
                <w:szCs w:val="21"/>
              </w:rPr>
              <w:br/>
            </w:r>
            <w:r>
              <w:rPr>
                <w:rFonts w:hint="eastAsia" w:ascii="宋体" w:hAnsi="宋体" w:eastAsia="宋体" w:cs="宋体"/>
                <w:color w:val="000000"/>
                <w:szCs w:val="21"/>
              </w:rPr>
              <w:t xml:space="preserve">音频输入支持16bit，48K Hz采样，支持双声道，立体声</w:t>
            </w:r>
            <w:r>
              <w:rPr>
                <w:rFonts w:hint="eastAsia" w:ascii="宋体" w:hAnsi="宋体" w:eastAsia="宋体" w:cs="宋体"/>
                <w:color w:val="000000"/>
                <w:szCs w:val="21"/>
              </w:rPr>
              <w:br/>
            </w:r>
            <w:r>
              <w:rPr>
                <w:rFonts w:hint="eastAsia" w:ascii="宋体" w:hAnsi="宋体" w:eastAsia="宋体" w:cs="宋体"/>
                <w:color w:val="000000"/>
                <w:szCs w:val="21"/>
              </w:rPr>
              <w:t xml:space="preserve">视频输入接口类型：HDMI1.4</w:t>
            </w:r>
            <w:r>
              <w:rPr>
                <w:rFonts w:hint="eastAsia" w:ascii="宋体" w:hAnsi="宋体" w:eastAsia="宋体" w:cs="宋体"/>
                <w:color w:val="000000"/>
                <w:szCs w:val="21"/>
              </w:rPr>
              <w:br/>
            </w:r>
            <w:r>
              <w:rPr>
                <w:rFonts w:hint="eastAsia" w:ascii="宋体" w:hAnsi="宋体" w:eastAsia="宋体" w:cs="宋体"/>
                <w:color w:val="000000"/>
                <w:szCs w:val="21"/>
              </w:rPr>
              <w:t xml:space="preserve">视频输入接口数：4</w:t>
            </w:r>
            <w:r>
              <w:rPr>
                <w:rFonts w:hint="eastAsia" w:ascii="宋体" w:hAnsi="宋体" w:eastAsia="宋体" w:cs="宋体"/>
                <w:color w:val="000000"/>
                <w:szCs w:val="21"/>
              </w:rPr>
              <w:br/>
            </w:r>
            <w:r>
              <w:rPr>
                <w:rFonts w:hint="eastAsia" w:ascii="宋体" w:hAnsi="宋体" w:eastAsia="宋体" w:cs="宋体"/>
                <w:color w:val="000000"/>
                <w:szCs w:val="21"/>
              </w:rPr>
              <w:t xml:space="preserve">视频输入分辨率：1024×768@60Hz、1280×1024@60Hz、1366×768@60Hz、1440×900@60Hz、1680×1050@60Hz、1280×960@60Hz、1600×1200@60Hz、1280×720P@50Hz、1280×720P@60Hz、1920×1080P@50Hz、1920×1080P@60Hz、1920×1200@60Hz</w:t>
            </w:r>
            <w:r>
              <w:rPr>
                <w:rFonts w:hint="eastAsia" w:ascii="宋体" w:hAnsi="宋体" w:eastAsia="宋体" w:cs="宋体"/>
                <w:color w:val="000000"/>
                <w:szCs w:val="21"/>
              </w:rPr>
              <w:br/>
            </w:r>
            <w:r>
              <w:rPr>
                <w:rFonts w:hint="eastAsia" w:ascii="宋体" w:hAnsi="宋体" w:eastAsia="宋体" w:cs="宋体"/>
                <w:color w:val="000000"/>
                <w:szCs w:val="21"/>
              </w:rPr>
              <w:t xml:space="preserve">【自定义分辨率】</w:t>
            </w:r>
            <w:r>
              <w:rPr>
                <w:rFonts w:hint="eastAsia" w:ascii="宋体" w:hAnsi="宋体" w:eastAsia="宋体" w:cs="宋体"/>
                <w:color w:val="000000"/>
                <w:szCs w:val="21"/>
              </w:rPr>
              <w:br/>
            </w:r>
            <w:r>
              <w:rPr>
                <w:rFonts w:hint="eastAsia" w:ascii="宋体" w:hAnsi="宋体" w:eastAsia="宋体" w:cs="宋体"/>
                <w:color w:val="000000"/>
                <w:szCs w:val="21"/>
              </w:rPr>
              <w:t xml:space="preserve">1.宽：800~2560，高：600~2160</w:t>
            </w:r>
            <w:r>
              <w:rPr>
                <w:rFonts w:hint="eastAsia" w:ascii="宋体" w:hAnsi="宋体" w:eastAsia="宋体" w:cs="宋体"/>
                <w:color w:val="000000"/>
                <w:szCs w:val="21"/>
              </w:rPr>
              <w:br/>
            </w:r>
            <w:r>
              <w:rPr>
                <w:rFonts w:hint="eastAsia" w:ascii="宋体" w:hAnsi="宋体" w:eastAsia="宋体" w:cs="宋体"/>
                <w:color w:val="000000"/>
                <w:szCs w:val="21"/>
              </w:rPr>
              <w:t xml:space="preserve">2.宽*高的范围：</w:t>
            </w:r>
            <w:r>
              <w:rPr>
                <w:rFonts w:hint="eastAsia" w:ascii="宋体" w:hAnsi="宋体" w:eastAsia="宋体" w:cs="宋体"/>
                <w:color w:val="000000"/>
                <w:szCs w:val="21"/>
              </w:rPr>
              <w:br/>
            </w:r>
            <w:r>
              <w:rPr>
                <w:rFonts w:hint="eastAsia" w:ascii="宋体" w:hAnsi="宋体" w:eastAsia="宋体" w:cs="宋体"/>
                <w:color w:val="000000"/>
                <w:szCs w:val="21"/>
              </w:rPr>
              <w:t xml:space="preserve">1）30Hz输入时，宽*高：92W~235W</w:t>
            </w:r>
            <w:r>
              <w:rPr>
                <w:rFonts w:hint="eastAsia" w:ascii="宋体" w:hAnsi="宋体" w:eastAsia="宋体" w:cs="宋体"/>
                <w:color w:val="000000"/>
                <w:szCs w:val="21"/>
              </w:rPr>
              <w:br/>
            </w:r>
            <w:r>
              <w:rPr>
                <w:rFonts w:hint="eastAsia" w:ascii="宋体" w:hAnsi="宋体" w:eastAsia="宋体" w:cs="宋体"/>
                <w:color w:val="000000"/>
                <w:szCs w:val="21"/>
              </w:rPr>
              <w:t xml:space="preserve">2）60Hz输入时，宽*高：48W~235W </w:t>
            </w:r>
            <w:r>
              <w:rPr>
                <w:rFonts w:hint="eastAsia" w:ascii="宋体" w:hAnsi="宋体" w:eastAsia="宋体" w:cs="宋体"/>
                <w:color w:val="000000"/>
                <w:szCs w:val="21"/>
              </w:rPr>
              <w:br/>
            </w:r>
            <w:r>
              <w:rPr>
                <w:rFonts w:hint="eastAsia" w:ascii="宋体" w:hAnsi="宋体" w:eastAsia="宋体" w:cs="宋体"/>
                <w:color w:val="000000"/>
                <w:szCs w:val="21"/>
              </w:rPr>
              <w:t xml:space="preserve">视频编码格式：支持H265/H264，默认H265</w:t>
            </w:r>
            <w:r>
              <w:rPr>
                <w:rFonts w:hint="eastAsia" w:ascii="宋体" w:hAnsi="宋体" w:eastAsia="宋体" w:cs="宋体"/>
                <w:color w:val="000000"/>
                <w:szCs w:val="21"/>
              </w:rPr>
              <w:br/>
            </w:r>
            <w:r>
              <w:rPr>
                <w:rFonts w:hint="eastAsia" w:ascii="宋体" w:hAnsi="宋体" w:eastAsia="宋体" w:cs="宋体"/>
                <w:color w:val="000000"/>
                <w:szCs w:val="21"/>
              </w:rPr>
              <w:t xml:space="preserve">视频编码通道数：4</w:t>
            </w:r>
            <w:r>
              <w:rPr>
                <w:rFonts w:hint="eastAsia" w:ascii="宋体" w:hAnsi="宋体" w:eastAsia="宋体" w:cs="宋体"/>
                <w:color w:val="000000"/>
                <w:szCs w:val="21"/>
              </w:rPr>
              <w:br/>
            </w:r>
            <w:r>
              <w:rPr>
                <w:rFonts w:hint="eastAsia" w:ascii="宋体" w:hAnsi="宋体" w:eastAsia="宋体" w:cs="宋体"/>
                <w:color w:val="000000"/>
                <w:szCs w:val="21"/>
              </w:rPr>
              <w:t xml:space="preserve">视频</w:t>
            </w:r>
            <w:r>
              <w:rPr>
                <w:rFonts w:hint="eastAsia" w:ascii="宋体" w:hAnsi="宋体" w:eastAsia="宋体" w:cs="宋体"/>
                <w:color w:val="000000"/>
                <w:szCs w:val="21"/>
              </w:rPr>
              <w:t xml:space="preserve">编码能力：编码双码流，其中子码流含 CIF(352×288)/FCIF(704×576)/WD1(960×576)/720P(1280×720)，主码流含 720P(1280×720) /XVGA(1280×960)/UXGA(1600×1200)/1080P(1920×1080)/XGA(1024×768)/WXGA(1360×768)/SXGA(1280×1024)/SXGA+(1400×1050)/WSXGA(1440×900)/WSXGA+(1680×1050)/1920×1200，帧率最大30帧 </w:t>
            </w:r>
            <w:r>
              <w:rPr>
                <w:rFonts w:hint="eastAsia" w:ascii="宋体" w:hAnsi="宋体" w:eastAsia="宋体" w:cs="宋体"/>
                <w:color w:val="000000"/>
                <w:szCs w:val="21"/>
              </w:rPr>
              <w:br/>
            </w:r>
            <w:r>
              <w:rPr>
                <w:rFonts w:hint="eastAsia" w:ascii="宋体" w:hAnsi="宋体" w:eastAsia="宋体" w:cs="宋体"/>
                <w:color w:val="000000"/>
                <w:szCs w:val="21"/>
              </w:rPr>
              <w:t xml:space="preserve">音频输入接口数：4</w:t>
            </w:r>
            <w:r>
              <w:rPr>
                <w:rFonts w:hint="eastAsia" w:ascii="宋体" w:hAnsi="宋体" w:eastAsia="宋体" w:cs="宋体"/>
                <w:color w:val="000000"/>
                <w:szCs w:val="21"/>
              </w:rPr>
              <w:br/>
            </w:r>
            <w:r>
              <w:rPr>
                <w:rFonts w:hint="eastAsia" w:ascii="宋体" w:hAnsi="宋体" w:eastAsia="宋体" w:cs="宋体"/>
                <w:color w:val="000000"/>
                <w:szCs w:val="21"/>
              </w:rPr>
              <w:t xml:space="preserve">音频输入接口类型：HDMI内嵌 或 mini-DP转3.5mm</w:t>
            </w:r>
            <w:r>
              <w:rPr>
                <w:rFonts w:hint="eastAsia" w:ascii="宋体" w:hAnsi="宋体" w:eastAsia="宋体" w:cs="宋体"/>
                <w:color w:val="000000"/>
                <w:szCs w:val="21"/>
              </w:rPr>
              <w:br/>
            </w:r>
            <w:r>
              <w:rPr>
                <w:rFonts w:hint="eastAsia" w:ascii="宋体" w:hAnsi="宋体" w:eastAsia="宋体" w:cs="宋体"/>
                <w:color w:val="000000"/>
                <w:szCs w:val="21"/>
              </w:rPr>
              <w:t xml:space="preserve">音频采样率：48KHz/44.1KHz</w:t>
            </w:r>
            <w:r>
              <w:rPr>
                <w:rFonts w:hint="eastAsia" w:ascii="宋体" w:hAnsi="宋体" w:eastAsia="宋体" w:cs="宋体"/>
                <w:color w:val="000000"/>
                <w:szCs w:val="21"/>
              </w:rPr>
              <w:br/>
            </w:r>
            <w:r>
              <w:rPr>
                <w:rFonts w:hint="eastAsia" w:ascii="宋体" w:hAnsi="宋体" w:eastAsia="宋体" w:cs="宋体"/>
                <w:color w:val="000000"/>
                <w:szCs w:val="21"/>
              </w:rPr>
              <w:t xml:space="preserve">音频声道：双声道 </w:t>
            </w:r>
            <w:r>
              <w:rPr>
                <w:rFonts w:hint="eastAsia" w:ascii="宋体" w:hAnsi="宋体" w:eastAsia="宋体" w:cs="宋体"/>
                <w:color w:val="000000"/>
                <w:szCs w:val="21"/>
              </w:rPr>
              <w:br/>
            </w:r>
            <w:r>
              <w:rPr>
                <w:rFonts w:hint="eastAsia" w:ascii="宋体" w:hAnsi="宋体" w:eastAsia="宋体" w:cs="宋体"/>
                <w:color w:val="000000"/>
                <w:szCs w:val="21"/>
              </w:rPr>
              <w:t xml:space="preserve">音频编码格式：G722.1,G711u,G711A可配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73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支持4路HDMI信号输出，单路分辨率≤1920 × 1200@60Hz</w:t>
            </w:r>
            <w:r>
              <w:rPr>
                <w:rFonts w:hint="eastAsia" w:ascii="宋体" w:hAnsi="宋体" w:eastAsia="宋体" w:cs="宋体"/>
                <w:color w:val="000000"/>
                <w:szCs w:val="21"/>
              </w:rPr>
              <w:br/>
            </w:r>
            <w:r>
              <w:rPr>
                <w:rFonts w:hint="eastAsia" w:ascii="宋体" w:hAnsi="宋体" w:eastAsia="宋体" w:cs="宋体"/>
                <w:color w:val="000000"/>
                <w:szCs w:val="21"/>
              </w:rPr>
              <w:t xml:space="preserve">适配LED，可自定义输出分辨率，单口带载能力260W</w:t>
            </w:r>
            <w:r>
              <w:rPr>
                <w:rFonts w:hint="eastAsia" w:ascii="宋体" w:hAnsi="宋体" w:eastAsia="宋体" w:cs="宋体"/>
                <w:color w:val="000000"/>
                <w:szCs w:val="21"/>
              </w:rPr>
              <w:br/>
            </w:r>
            <w:r>
              <w:rPr>
                <w:rFonts w:hint="eastAsia" w:ascii="宋体" w:hAnsi="宋体" w:eastAsia="宋体" w:cs="宋体"/>
                <w:color w:val="000000"/>
                <w:szCs w:val="21"/>
              </w:rPr>
              <w:t xml:space="preserve">具有64路视频解码通道，解码能力达32路200W</w:t>
            </w:r>
            <w:r>
              <w:rPr>
                <w:rFonts w:hint="eastAsia" w:ascii="宋体" w:hAnsi="宋体" w:eastAsia="宋体" w:cs="宋体"/>
                <w:color w:val="000000"/>
                <w:szCs w:val="21"/>
              </w:rPr>
              <w:br/>
            </w:r>
            <w:r>
              <w:rPr>
                <w:rFonts w:hint="eastAsia" w:ascii="宋体" w:hAnsi="宋体" w:eastAsia="宋体" w:cs="宋体"/>
                <w:color w:val="000000"/>
                <w:szCs w:val="21"/>
              </w:rPr>
              <w:t xml:space="preserve">支持3200W高清视频解码</w:t>
            </w:r>
            <w:r>
              <w:rPr>
                <w:rFonts w:hint="eastAsia" w:ascii="宋体" w:hAnsi="宋体" w:eastAsia="宋体" w:cs="宋体"/>
                <w:color w:val="000000"/>
                <w:szCs w:val="21"/>
              </w:rPr>
              <w:br/>
            </w:r>
            <w:r>
              <w:rPr>
                <w:rFonts w:hint="eastAsia" w:ascii="宋体" w:hAnsi="宋体" w:eastAsia="宋体" w:cs="宋体"/>
                <w:color w:val="000000"/>
                <w:szCs w:val="21"/>
              </w:rPr>
              <w:t xml:space="preserve">支持H.265、H.264、MPEG等主流格式</w:t>
            </w:r>
            <w:r>
              <w:rPr>
                <w:rFonts w:hint="eastAsia" w:ascii="宋体" w:hAnsi="宋体" w:eastAsia="宋体" w:cs="宋体"/>
                <w:color w:val="000000"/>
                <w:szCs w:val="21"/>
              </w:rPr>
              <w:br/>
            </w:r>
            <w:r>
              <w:rPr>
                <w:rFonts w:hint="eastAsia" w:ascii="宋体" w:hAnsi="宋体" w:eastAsia="宋体" w:cs="宋体"/>
                <w:color w:val="000000"/>
                <w:szCs w:val="21"/>
              </w:rPr>
              <w:t xml:space="preserve">支持两种音频输出方式：HDMI内嵌音频和外置音频输出</w:t>
            </w:r>
            <w:r>
              <w:rPr>
                <w:rFonts w:hint="eastAsia" w:ascii="宋体" w:hAnsi="宋体" w:eastAsia="宋体" w:cs="宋体"/>
                <w:color w:val="000000"/>
                <w:szCs w:val="21"/>
              </w:rPr>
              <w:br/>
            </w:r>
            <w:r>
              <w:rPr>
                <w:rFonts w:hint="eastAsia" w:ascii="宋体" w:hAnsi="宋体" w:eastAsia="宋体" w:cs="宋体"/>
                <w:color w:val="000000"/>
                <w:szCs w:val="21"/>
              </w:rPr>
              <w:t xml:space="preserve">视频输出接口类型：HDMI1.4</w:t>
            </w:r>
            <w:r>
              <w:rPr>
                <w:rFonts w:hint="eastAsia" w:ascii="宋体" w:hAnsi="宋体" w:eastAsia="宋体" w:cs="宋体"/>
                <w:color w:val="000000"/>
                <w:szCs w:val="21"/>
              </w:rPr>
              <w:br/>
            </w:r>
            <w:r>
              <w:rPr>
                <w:rFonts w:hint="eastAsia" w:ascii="宋体" w:hAnsi="宋体" w:eastAsia="宋体" w:cs="宋体"/>
                <w:color w:val="000000"/>
                <w:szCs w:val="21"/>
              </w:rPr>
              <w:t xml:space="preserve">视频输出接口数：4</w:t>
            </w:r>
            <w:r>
              <w:rPr>
                <w:rFonts w:hint="eastAsia" w:ascii="宋体" w:hAnsi="宋体" w:eastAsia="宋体" w:cs="宋体"/>
                <w:color w:val="000000"/>
                <w:szCs w:val="21"/>
              </w:rPr>
              <w:br/>
            </w:r>
            <w:r>
              <w:rPr>
                <w:rFonts w:hint="eastAsia" w:ascii="宋体" w:hAnsi="宋体" w:eastAsia="宋体" w:cs="宋体"/>
                <w:color w:val="000000"/>
                <w:szCs w:val="21"/>
              </w:rPr>
              <w:t xml:space="preserve">视频输出分辨率：支持1920×1200@60Hz、1920×1080@60Hz、1680×1050@60Hz、1280×720@60Hz、1280×1024@60Hz、1024×768@60Hz</w:t>
            </w:r>
            <w:r>
              <w:rPr>
                <w:rFonts w:hint="eastAsia" w:ascii="宋体" w:hAnsi="宋体" w:eastAsia="宋体" w:cs="宋体"/>
                <w:color w:val="000000"/>
                <w:szCs w:val="21"/>
              </w:rPr>
              <w:br/>
            </w:r>
            <w:r>
              <w:rPr>
                <w:rFonts w:hint="eastAsia" w:ascii="宋体" w:hAnsi="宋体" w:eastAsia="宋体" w:cs="宋体"/>
                <w:color w:val="000000"/>
                <w:szCs w:val="21"/>
              </w:rPr>
              <w:t xml:space="preserve">视频输出LED带载能力：单口带载260W，宽度144~4096，高度144~2160</w:t>
            </w:r>
            <w:r>
              <w:rPr>
                <w:rFonts w:hint="eastAsia" w:ascii="宋体" w:hAnsi="宋体" w:eastAsia="宋体" w:cs="宋体"/>
                <w:color w:val="000000"/>
                <w:szCs w:val="21"/>
              </w:rPr>
              <w:br/>
            </w:r>
            <w:r>
              <w:rPr>
                <w:rFonts w:hint="eastAsia" w:ascii="宋体" w:hAnsi="宋体" w:eastAsia="宋体" w:cs="宋体"/>
                <w:color w:val="000000"/>
                <w:szCs w:val="21"/>
              </w:rPr>
              <w:t xml:space="preserve">视频输出最大分辨率：1080P </w:t>
            </w:r>
            <w:r>
              <w:rPr>
                <w:rFonts w:hint="eastAsia" w:ascii="宋体" w:hAnsi="宋体" w:eastAsia="宋体" w:cs="宋体"/>
                <w:color w:val="000000"/>
                <w:szCs w:val="21"/>
              </w:rPr>
              <w:br/>
            </w:r>
            <w:r>
              <w:rPr>
                <w:rFonts w:hint="eastAsia" w:ascii="宋体" w:hAnsi="宋体" w:eastAsia="宋体" w:cs="宋体"/>
                <w:color w:val="000000"/>
                <w:szCs w:val="21"/>
              </w:rPr>
              <w:t xml:space="preserve">视频解码格式：H264,H265,Smart264,Smart265,MJPEG</w:t>
            </w:r>
            <w:r>
              <w:rPr>
                <w:rFonts w:hint="eastAsia" w:ascii="宋体" w:hAnsi="宋体" w:eastAsia="宋体" w:cs="宋体"/>
                <w:color w:val="000000"/>
                <w:szCs w:val="21"/>
              </w:rPr>
              <w:br/>
            </w:r>
            <w:r>
              <w:rPr>
                <w:rFonts w:hint="eastAsia" w:ascii="宋体" w:hAnsi="宋体" w:eastAsia="宋体" w:cs="宋体"/>
                <w:color w:val="000000"/>
                <w:szCs w:val="21"/>
              </w:rPr>
              <w:t xml:space="preserve">视频解码通道：64</w:t>
            </w:r>
            <w:r>
              <w:rPr>
                <w:rFonts w:hint="eastAsia" w:ascii="宋体" w:hAnsi="宋体" w:eastAsia="宋体" w:cs="宋体"/>
                <w:color w:val="000000"/>
                <w:szCs w:val="21"/>
              </w:rPr>
              <w:br/>
            </w:r>
            <w:r>
              <w:rPr>
                <w:rFonts w:hint="eastAsia" w:ascii="宋体" w:hAnsi="宋体" w:eastAsia="宋体" w:cs="宋体"/>
                <w:color w:val="000000"/>
                <w:szCs w:val="21"/>
              </w:rPr>
              <w:t xml:space="preserve">视频解码能力：1. Smart H.264/Smart H.265的单子系统解码性能：</w:t>
            </w:r>
            <w:r>
              <w:rPr>
                <w:rFonts w:hint="eastAsia" w:ascii="宋体" w:hAnsi="宋体" w:eastAsia="宋体" w:cs="宋体"/>
                <w:color w:val="000000"/>
                <w:szCs w:val="21"/>
              </w:rPr>
              <w:br/>
            </w:r>
            <w:r>
              <w:rPr>
                <w:rFonts w:hint="eastAsia" w:ascii="宋体" w:hAnsi="宋体" w:eastAsia="宋体" w:cs="宋体"/>
                <w:color w:val="000000"/>
                <w:szCs w:val="21"/>
              </w:rPr>
              <w:t xml:space="preserve">1）帧率统一为30 Hz，帧率大于30 Hz时，性能减半</w:t>
            </w:r>
            <w:r>
              <w:rPr>
                <w:rFonts w:hint="eastAsia" w:ascii="宋体" w:hAnsi="宋体" w:eastAsia="宋体" w:cs="宋体"/>
                <w:color w:val="000000"/>
                <w:szCs w:val="21"/>
              </w:rPr>
              <w:br/>
            </w:r>
            <w:r>
              <w:rPr>
                <w:rFonts w:hint="eastAsia" w:ascii="宋体" w:hAnsi="宋体" w:eastAsia="宋体" w:cs="宋体"/>
                <w:color w:val="000000"/>
                <w:szCs w:val="21"/>
              </w:rPr>
              <w:t xml:space="preserve">2）最小分辨率176 × 120，支持单轨、多轨码流，单轨最大支持2400万像素，多轨最大支持3200万像素</w:t>
            </w:r>
            <w:r>
              <w:rPr>
                <w:rFonts w:hint="eastAsia" w:ascii="宋体" w:hAnsi="宋体" w:eastAsia="宋体" w:cs="宋体"/>
                <w:color w:val="000000"/>
                <w:szCs w:val="21"/>
              </w:rPr>
              <w:br/>
            </w:r>
            <w:r>
              <w:rPr>
                <w:rFonts w:hint="eastAsia" w:ascii="宋体" w:hAnsi="宋体" w:eastAsia="宋体" w:cs="宋体"/>
                <w:color w:val="000000"/>
                <w:szCs w:val="21"/>
              </w:rPr>
              <w:t xml:space="preserve">3）单板支持32路1080p，64路720p，16路400万像素，8路800万像素，4路1600万像素解码；最大支持2路3200万像素</w:t>
            </w:r>
            <w:r>
              <w:rPr>
                <w:rFonts w:hint="eastAsia" w:ascii="宋体" w:hAnsi="宋体" w:eastAsia="宋体" w:cs="宋体"/>
                <w:color w:val="000000"/>
                <w:szCs w:val="21"/>
              </w:rPr>
              <w:br/>
            </w:r>
            <w:r>
              <w:rPr>
                <w:rFonts w:hint="eastAsia" w:ascii="宋体" w:hAnsi="宋体" w:eastAsia="宋体" w:cs="宋体"/>
                <w:color w:val="000000"/>
                <w:szCs w:val="21"/>
              </w:rPr>
              <w:t xml:space="preserve">2. MJPEG的单子系统解码性能：</w:t>
            </w:r>
            <w:r>
              <w:rPr>
                <w:rFonts w:hint="eastAsia" w:ascii="宋体" w:hAnsi="宋体" w:eastAsia="宋体" w:cs="宋体"/>
                <w:color w:val="000000"/>
                <w:szCs w:val="21"/>
              </w:rPr>
              <w:br/>
            </w:r>
            <w:r>
              <w:rPr>
                <w:rFonts w:hint="eastAsia" w:ascii="宋体" w:hAnsi="宋体" w:eastAsia="宋体" w:cs="宋体"/>
                <w:color w:val="000000"/>
                <w:szCs w:val="21"/>
              </w:rPr>
              <w:t xml:space="preserve">1）帧率统一为30 Hz</w:t>
            </w:r>
            <w:r>
              <w:rPr>
                <w:rFonts w:hint="eastAsia" w:ascii="宋体" w:hAnsi="宋体" w:eastAsia="宋体" w:cs="宋体"/>
                <w:color w:val="000000"/>
                <w:szCs w:val="21"/>
              </w:rPr>
              <w:br/>
            </w:r>
            <w:r>
              <w:rPr>
                <w:rFonts w:hint="eastAsia" w:ascii="宋体" w:hAnsi="宋体" w:eastAsia="宋体" w:cs="宋体"/>
                <w:color w:val="000000"/>
                <w:szCs w:val="21"/>
              </w:rPr>
              <w:t xml:space="preserve">2）最小分辨率176 × 120，最大分辨率3840 × 2160</w:t>
            </w:r>
            <w:r>
              <w:rPr>
                <w:rFonts w:hint="eastAsia" w:ascii="宋体" w:hAnsi="宋体" w:eastAsia="宋体" w:cs="宋体"/>
                <w:color w:val="000000"/>
                <w:szCs w:val="21"/>
              </w:rPr>
              <w:br/>
            </w:r>
            <w:r>
              <w:rPr>
                <w:rFonts w:hint="eastAsia" w:ascii="宋体" w:hAnsi="宋体" w:eastAsia="宋体" w:cs="宋体"/>
                <w:color w:val="000000"/>
                <w:szCs w:val="21"/>
              </w:rPr>
              <w:t xml:space="preserve">3）单板支持4路1080p，8路720p，最大支持1路3840 × 2160 </w:t>
            </w:r>
            <w:r>
              <w:rPr>
                <w:rFonts w:hint="eastAsia" w:ascii="宋体" w:hAnsi="宋体" w:eastAsia="宋体" w:cs="宋体"/>
                <w:color w:val="000000"/>
                <w:szCs w:val="21"/>
              </w:rPr>
              <w:br/>
            </w:r>
            <w:r>
              <w:rPr>
                <w:rFonts w:hint="eastAsia" w:ascii="宋体" w:hAnsi="宋体" w:eastAsia="宋体" w:cs="宋体"/>
                <w:color w:val="000000"/>
                <w:szCs w:val="21"/>
              </w:rPr>
              <w:t xml:space="preserve">音频输出接口类型：HDMI内嵌 或 mini-DP转3.5mm</w:t>
            </w:r>
            <w:r>
              <w:rPr>
                <w:rFonts w:hint="eastAsia" w:ascii="宋体" w:hAnsi="宋体" w:eastAsia="宋体" w:cs="宋体"/>
                <w:color w:val="000000"/>
                <w:szCs w:val="21"/>
              </w:rPr>
              <w:br/>
            </w:r>
            <w:r>
              <w:rPr>
                <w:rFonts w:hint="eastAsia" w:ascii="宋体" w:hAnsi="宋体" w:eastAsia="宋体" w:cs="宋体"/>
                <w:color w:val="000000"/>
                <w:szCs w:val="21"/>
              </w:rPr>
              <w:t xml:space="preserve">音频输出接口数：4 </w:t>
            </w:r>
            <w:r>
              <w:rPr>
                <w:rFonts w:hint="eastAsia" w:ascii="宋体" w:hAnsi="宋体" w:eastAsia="宋体" w:cs="宋体"/>
                <w:color w:val="000000"/>
                <w:szCs w:val="21"/>
              </w:rPr>
              <w:br/>
            </w:r>
            <w:r>
              <w:rPr>
                <w:rFonts w:hint="eastAsia" w:ascii="宋体" w:hAnsi="宋体" w:eastAsia="宋体" w:cs="宋体"/>
                <w:color w:val="000000"/>
                <w:szCs w:val="21"/>
              </w:rPr>
              <w:t xml:space="preserve">音频解码格式：G711-A,G711-U,G722.1,G726-16/U/A,MPEG,AAC-LC</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1、采用4.5U标准机架式设计，运营级ATCA机箱系统，机箱具备≥4.3英寸非触摸屏面板，双电源冗余设计，配备≥4组智能风扇自动调温。</w:t>
            </w:r>
            <w:r>
              <w:rPr>
                <w:rFonts w:hint="eastAsia" w:ascii="宋体" w:hAnsi="宋体" w:eastAsia="宋体" w:cs="宋体"/>
                <w:color w:val="000000"/>
                <w:szCs w:val="21"/>
              </w:rPr>
              <w:br/>
            </w:r>
            <w:r>
              <w:rPr>
                <w:rFonts w:hint="eastAsia" w:ascii="宋体" w:hAnsi="宋体" w:eastAsia="宋体" w:cs="宋体"/>
                <w:color w:val="000000"/>
                <w:szCs w:val="21"/>
              </w:rPr>
              <w:t xml:space="preserve">2、插拔式模块化设计，具备≥11个业务槽位，混插槽位≥10个，输出槽位≥1个，业务板卡支持热插拔。</w:t>
            </w:r>
            <w:r>
              <w:rPr>
                <w:rFonts w:hint="eastAsia" w:ascii="宋体" w:hAnsi="宋体" w:eastAsia="宋体" w:cs="宋体"/>
                <w:color w:val="000000"/>
                <w:szCs w:val="21"/>
              </w:rPr>
              <w:br/>
            </w:r>
            <w:r>
              <w:rPr>
                <w:rFonts w:hint="eastAsia" w:ascii="宋体" w:hAnsi="宋体" w:eastAsia="宋体" w:cs="宋体"/>
                <w:color w:val="000000"/>
                <w:szCs w:val="21"/>
              </w:rPr>
              <w:t xml:space="preserve">3、单块解码板支持H264/H265/Smart264/Smart265 视频编码格式，支持2路3200W(7680x4320)/2400W(</w:t>
            </w:r>
            <w:r>
              <w:rPr>
                <w:rFonts w:hint="eastAsia" w:ascii="宋体" w:hAnsi="宋体" w:eastAsia="宋体" w:cs="宋体"/>
                <w:color w:val="000000"/>
                <w:szCs w:val="21"/>
              </w:rPr>
              <w:t xml:space="preserve">8160x3616)，或4路1600W(8192x2160)/1200W(4000x3000)或8路800W(6720x1200)，或12路600W(3392x2008)/500W(3072x1728)，或16路400W(2560x1440)，或20路300W(2048x1536)，或32路1080P(1920x1080)，或64路720P/D1及以下分辨率实时解码;支持4路(1920x1080)分辨率MJPEG格式解码。整机16张解码板最大支持512路(1920x1080)分辨率、30帧/秒视频解码输出。</w:t>
            </w:r>
            <w:r>
              <w:rPr>
                <w:rFonts w:hint="eastAsia" w:ascii="宋体" w:hAnsi="宋体" w:eastAsia="宋体" w:cs="宋体"/>
                <w:color w:val="000000"/>
                <w:szCs w:val="21"/>
              </w:rPr>
              <w:br/>
            </w:r>
            <w:r>
              <w:rPr>
                <w:rFonts w:hint="eastAsia" w:ascii="宋体" w:hAnsi="宋体" w:eastAsia="宋体" w:cs="宋体"/>
                <w:color w:val="000000"/>
                <w:szCs w:val="21"/>
              </w:rPr>
              <w:t xml:space="preserve">▲4、支持通过客户端预编辑操作。预编辑不实时上墙，待完成编辑后切换上墙;预编辑操作包括窗口操作(开关窗、漫游、缩放、分屏、置顶、置底、子窗口放大还原、启停解码)、上墙操作(本地信号源、网络源上墙、单窗口轮巡、多窗口轮巡)、字幕操作(开启、关闭、设置参数)；单墙预编辑操作的过程中其他电视墙不受影响(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5、支持虚拟LED字幕功能，支持侧边栏字幕、横幅字幕和时钟字幕配置；整机16张解码板最大支持24个字幕同时显示，单墙支持3条字幕，支持1条横向动态字幕;单墙支持2条侧边栏字幕;单墙支持1个时钟字幕；侧边栏字幕、横幅字幕支持字体颜色、背景色配置，支持换行、字体大小调整;时钟字幕支持多种数字时钟显示方式，支持配置显示年月日时分秒的样式以及12/24时间制式(需提供国家安全防范报警系统产品质量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6、支持多电视墙，最大支持≥8个电视墙；支持电视墙预编辑、窗口可视化预览、预监和回显。</w:t>
            </w:r>
            <w:r>
              <w:rPr>
                <w:rFonts w:hint="eastAsia" w:ascii="宋体" w:hAnsi="宋体" w:eastAsia="宋体" w:cs="宋体"/>
                <w:color w:val="000000"/>
                <w:szCs w:val="21"/>
              </w:rPr>
              <w:br/>
            </w:r>
            <w:r>
              <w:rPr>
                <w:rFonts w:hint="eastAsia" w:ascii="宋体" w:hAnsi="宋体" w:eastAsia="宋体" w:cs="宋体"/>
                <w:color w:val="000000"/>
                <w:szCs w:val="21"/>
              </w:rPr>
              <w:t xml:space="preserve">7、支持开窗和漫游功能，单屏最大支持6个4K图层开窗，单个窗口支持1/4/6/8/9/16画面分割。</w:t>
            </w:r>
            <w:r>
              <w:rPr>
                <w:rFonts w:hint="eastAsia" w:ascii="宋体" w:hAnsi="宋体" w:eastAsia="宋体" w:cs="宋体"/>
                <w:color w:val="000000"/>
                <w:szCs w:val="21"/>
              </w:rPr>
              <w:br/>
            </w:r>
            <w:r>
              <w:rPr>
                <w:rFonts w:hint="eastAsia" w:ascii="宋体" w:hAnsi="宋体" w:eastAsia="宋体" w:cs="宋体"/>
                <w:color w:val="000000"/>
                <w:szCs w:val="21"/>
              </w:rPr>
              <w:t xml:space="preserve">8、支持通过网络键盘/串口键盘实现分屏切换、组操作及轮巡、场景切换、PTZ控制、电视墙回放等。</w:t>
            </w:r>
            <w:r>
              <w:rPr>
                <w:rFonts w:hint="eastAsia" w:ascii="宋体" w:hAnsi="宋体" w:eastAsia="宋体" w:cs="宋体"/>
                <w:color w:val="000000"/>
                <w:szCs w:val="21"/>
              </w:rPr>
              <w:br/>
            </w:r>
            <w:r>
              <w:rPr>
                <w:rFonts w:hint="eastAsia" w:ascii="宋体" w:hAnsi="宋体" w:eastAsia="宋体" w:cs="宋体"/>
                <w:color w:val="000000"/>
                <w:szCs w:val="21"/>
              </w:rPr>
              <w:t xml:space="preserve">9、支持电脑、视频会议终端、超高分服务器等通过VGA、DVI、HDMI、HDMI 4K、DP 4K接口作为本地视频信号源输入，支持网络IPC、NVR等设备类型作为网络视频信号源输入。</w:t>
            </w:r>
            <w:r>
              <w:rPr>
                <w:rFonts w:hint="eastAsia" w:ascii="宋体" w:hAnsi="宋体" w:eastAsia="宋体" w:cs="宋体"/>
                <w:color w:val="000000"/>
                <w:szCs w:val="21"/>
              </w:rPr>
              <w:br/>
            </w:r>
            <w:r>
              <w:rPr>
                <w:rFonts w:hint="eastAsia" w:ascii="宋体" w:hAnsi="宋体" w:eastAsia="宋体" w:cs="宋体"/>
                <w:color w:val="000000"/>
                <w:szCs w:val="21"/>
              </w:rPr>
              <w:t xml:space="preserve">10、整机解码能力：≥352路1080P30；整机编码能力：≥40路1080P60；延时：场景切换延时≤500ms；本地源上墙延时≤90ms；解码源上墙延时≤220ms。</w:t>
            </w:r>
            <w:r>
              <w:rPr>
                <w:rFonts w:hint="eastAsia" w:ascii="宋体" w:hAnsi="宋体" w:eastAsia="宋体" w:cs="宋体"/>
                <w:color w:val="000000"/>
                <w:szCs w:val="21"/>
              </w:rPr>
              <w:br/>
            </w:r>
            <w:r>
              <w:rPr>
                <w:rFonts w:hint="eastAsia" w:ascii="宋体" w:hAnsi="宋体" w:eastAsia="宋体" w:cs="宋体"/>
                <w:color w:val="000000"/>
                <w:szCs w:val="21"/>
              </w:rPr>
              <w:t xml:space="preserve">11、单块输入板支持≥4路HDMI信号输入，单路分辨率≤1920 × 1200@60Hz。</w:t>
            </w:r>
            <w:r>
              <w:rPr>
                <w:rFonts w:hint="eastAsia" w:ascii="宋体" w:hAnsi="宋体" w:eastAsia="宋体" w:cs="宋体"/>
                <w:color w:val="000000"/>
                <w:szCs w:val="21"/>
              </w:rPr>
              <w:br/>
            </w:r>
            <w:r>
              <w:rPr>
                <w:rFonts w:hint="eastAsia" w:ascii="宋体" w:hAnsi="宋体" w:eastAsia="宋体" w:cs="宋体"/>
                <w:color w:val="000000"/>
                <w:szCs w:val="21"/>
              </w:rPr>
              <w:t xml:space="preserve">12、单块输出板支持≥4路HDMI信号输出，单路分辨率≤1920 × 1200@60Hz。</w:t>
            </w:r>
            <w:r>
              <w:rPr>
                <w:rFonts w:hint="eastAsia" w:ascii="宋体" w:hAnsi="宋体" w:eastAsia="宋体" w:cs="宋体"/>
                <w:color w:val="000000"/>
                <w:szCs w:val="21"/>
              </w:rPr>
              <w:br/>
            </w:r>
            <w:r>
              <w:rPr>
                <w:rFonts w:hint="eastAsia" w:ascii="宋体" w:hAnsi="宋体" w:eastAsia="宋体" w:cs="宋体"/>
                <w:color w:val="000000"/>
                <w:szCs w:val="21"/>
              </w:rPr>
              <w:t xml:space="preserve">13、整机具有≥4路HDMI信号输入，≥28路HDMI信号输出。</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464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LED同步控制器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1、1U高度半宽机箱 机架式设计，工业级机箱系统。</w:t>
            </w:r>
            <w:r>
              <w:rPr>
                <w:rFonts w:hint="eastAsia" w:ascii="宋体" w:hAnsi="宋体" w:eastAsia="宋体" w:cs="宋体"/>
                <w:color w:val="000000"/>
                <w:szCs w:val="21"/>
              </w:rPr>
              <w:br/>
            </w:r>
            <w:r>
              <w:rPr>
                <w:rFonts w:hint="eastAsia" w:ascii="宋体" w:hAnsi="宋体" w:eastAsia="宋体" w:cs="宋体"/>
                <w:color w:val="000000"/>
                <w:szCs w:val="21"/>
              </w:rPr>
              <w:t xml:space="preserve">2、支持≥1路视频信号输入，支持HDMI1.4 分辨率1920*1200@60Hz；支持帧率自适应，图像采集可支持25HZ~60HZ自适应。</w:t>
            </w:r>
            <w:r>
              <w:rPr>
                <w:rFonts w:hint="eastAsia" w:ascii="宋体" w:hAnsi="宋体" w:eastAsia="宋体" w:cs="宋体"/>
                <w:color w:val="000000"/>
                <w:szCs w:val="21"/>
              </w:rPr>
              <w:br/>
            </w:r>
            <w:r>
              <w:rPr>
                <w:rFonts w:hint="eastAsia" w:ascii="宋体" w:hAnsi="宋体" w:eastAsia="宋体" w:cs="宋体"/>
                <w:color w:val="000000"/>
                <w:szCs w:val="21"/>
              </w:rPr>
              <w:t xml:space="preserve">3、支持≥4路网口带载输出，带载高达260万像素，单台设备最大带载最大宽度5120，最大高度5120，每网口最大65W。</w:t>
            </w:r>
            <w:r>
              <w:rPr>
                <w:rFonts w:hint="eastAsia" w:ascii="宋体" w:hAnsi="宋体" w:eastAsia="宋体" w:cs="宋体"/>
                <w:color w:val="000000"/>
                <w:szCs w:val="21"/>
              </w:rPr>
              <w:br/>
            </w:r>
            <w:r>
              <w:rPr>
                <w:rFonts w:hint="eastAsia" w:ascii="宋体" w:hAnsi="宋体" w:eastAsia="宋体" w:cs="宋体"/>
                <w:color w:val="000000"/>
                <w:szCs w:val="21"/>
              </w:rPr>
              <w:t xml:space="preserve">4、支持通过设备自带Web浏览器、客户端、遥控器操作，支持对图像的亮度、色温以及图像模式进行调节设置.</w:t>
            </w:r>
            <w:r>
              <w:rPr>
                <w:rFonts w:hint="eastAsia" w:ascii="宋体" w:hAnsi="宋体" w:eastAsia="宋体" w:cs="宋体"/>
                <w:color w:val="000000"/>
                <w:szCs w:val="21"/>
              </w:rPr>
              <w:br/>
            </w:r>
            <w:r>
              <w:rPr>
                <w:rFonts w:hint="eastAsia" w:ascii="宋体" w:hAnsi="宋体" w:eastAsia="宋体" w:cs="宋体"/>
                <w:color w:val="000000"/>
                <w:szCs w:val="21"/>
              </w:rPr>
              <w:t xml:space="preserve">▲5、支持通过网络IP地址登录设备，查看发送卡IP 地址、序列号、带载屏幕分辨率、运行状态、软件版本、运行温度、内存使用率、网口利用率情况等信息，在超过设定的运行限制时和发送卡组件异常等异常状态会进行报警(需提供国家权威检测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6、支持视频信号输入全屏缩放及自定义缩放；支持电视墙编辑和窗口可视化操作；支持多发送卡通过网络进行级联管理和统一控制。</w:t>
            </w:r>
            <w:r>
              <w:rPr>
                <w:rFonts w:hint="eastAsia" w:ascii="宋体" w:hAnsi="宋体" w:eastAsia="宋体" w:cs="宋体"/>
                <w:color w:val="000000"/>
                <w:szCs w:val="21"/>
              </w:rPr>
              <w:br/>
            </w:r>
            <w:r>
              <w:rPr>
                <w:rFonts w:hint="eastAsia" w:ascii="宋体" w:hAnsi="宋体" w:eastAsia="宋体" w:cs="宋体"/>
                <w:color w:val="000000"/>
                <w:szCs w:val="21"/>
              </w:rPr>
              <w:t xml:space="preserve">7、支持通过按键进行亮度调节、信源切换等操作；支持输出画面的亮度、对比度、饱和度等参数的调整。</w:t>
            </w:r>
            <w:r>
              <w:rPr>
                <w:rFonts w:hint="eastAsia" w:ascii="宋体" w:hAnsi="宋体" w:eastAsia="宋体" w:cs="宋体"/>
                <w:color w:val="000000"/>
                <w:szCs w:val="21"/>
              </w:rPr>
              <w:br/>
            </w:r>
            <w:r>
              <w:rPr>
                <w:rFonts w:hint="eastAsia" w:ascii="宋体" w:hAnsi="宋体" w:eastAsia="宋体" w:cs="宋体"/>
                <w:color w:val="000000"/>
                <w:szCs w:val="21"/>
              </w:rPr>
              <w:t xml:space="preserve">8、工作温度：0°C ~ 50°C，工作湿度：10% ～ 90%。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377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LED配电柜</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控制方式：面板控制、电脑控制、电脑定时、中控控制</w:t>
            </w:r>
            <w:r>
              <w:rPr>
                <w:rFonts w:hint="eastAsia" w:ascii="宋体" w:hAnsi="宋体" w:eastAsia="宋体" w:cs="宋体"/>
                <w:color w:val="000000"/>
                <w:szCs w:val="21"/>
              </w:rPr>
              <w:br/>
            </w:r>
            <w:r>
              <w:rPr>
                <w:rFonts w:hint="eastAsia" w:ascii="宋体" w:hAnsi="宋体" w:eastAsia="宋体" w:cs="宋体"/>
                <w:color w:val="000000"/>
                <w:szCs w:val="21"/>
              </w:rPr>
              <w:t xml:space="preserve">面板控制: 一键延时启停,紧急停止,模式切换，单键单元控制</w:t>
            </w:r>
            <w:r>
              <w:rPr>
                <w:rFonts w:hint="eastAsia" w:ascii="宋体" w:hAnsi="宋体" w:eastAsia="宋体" w:cs="宋体"/>
                <w:color w:val="000000"/>
                <w:szCs w:val="21"/>
              </w:rPr>
              <w:br/>
            </w:r>
            <w:r>
              <w:rPr>
                <w:rFonts w:hint="eastAsia" w:ascii="宋体" w:hAnsi="宋体" w:eastAsia="宋体" w:cs="宋体"/>
                <w:color w:val="000000"/>
                <w:szCs w:val="21"/>
              </w:rPr>
              <w:t xml:space="preserve">输入电压：380V；输出电压：220V；额定功率：10KW</w:t>
            </w:r>
            <w:r>
              <w:rPr>
                <w:rFonts w:hint="eastAsia" w:ascii="宋体" w:hAnsi="宋体" w:eastAsia="宋体" w:cs="宋体"/>
                <w:color w:val="000000"/>
                <w:szCs w:val="21"/>
              </w:rPr>
              <w:br/>
            </w:r>
            <w:r>
              <w:rPr>
                <w:rFonts w:hint="eastAsia" w:ascii="宋体" w:hAnsi="宋体" w:eastAsia="宋体" w:cs="宋体"/>
                <w:color w:val="000000"/>
                <w:szCs w:val="21"/>
              </w:rPr>
              <w:t xml:space="preserve">输出回路：3个单相回路（AC220V） </w:t>
            </w:r>
            <w:r>
              <w:rPr>
                <w:rFonts w:hint="eastAsia" w:ascii="宋体" w:hAnsi="宋体" w:eastAsia="宋体" w:cs="宋体"/>
                <w:color w:val="000000"/>
                <w:szCs w:val="21"/>
              </w:rPr>
              <w:br/>
            </w:r>
            <w:r>
              <w:rPr>
                <w:rFonts w:hint="eastAsia" w:ascii="宋体" w:hAnsi="宋体" w:eastAsia="宋体" w:cs="宋体"/>
                <w:color w:val="000000"/>
                <w:szCs w:val="21"/>
              </w:rPr>
              <w:t xml:space="preserve">每路输出最大带载功率：≤3.33KW</w:t>
            </w:r>
            <w:r>
              <w:rPr>
                <w:rFonts w:hint="eastAsia" w:ascii="宋体" w:hAnsi="宋体" w:eastAsia="宋体" w:cs="宋体"/>
                <w:color w:val="000000"/>
                <w:szCs w:val="21"/>
              </w:rPr>
              <w:br/>
            </w:r>
            <w:r>
              <w:rPr>
                <w:rFonts w:hint="eastAsia" w:ascii="宋体" w:hAnsi="宋体" w:eastAsia="宋体" w:cs="宋体"/>
                <w:color w:val="000000"/>
                <w:szCs w:val="21"/>
              </w:rPr>
              <w:t xml:space="preserve">回路状态监测：单回路</w:t>
            </w:r>
            <w:r>
              <w:rPr>
                <w:rFonts w:hint="eastAsia" w:ascii="宋体" w:hAnsi="宋体" w:eastAsia="宋体" w:cs="宋体"/>
                <w:color w:val="000000"/>
                <w:szCs w:val="21"/>
              </w:rPr>
              <w:br/>
            </w:r>
            <w:r>
              <w:rPr>
                <w:rFonts w:hint="eastAsia" w:ascii="宋体" w:hAnsi="宋体" w:eastAsia="宋体" w:cs="宋体"/>
                <w:color w:val="000000"/>
                <w:szCs w:val="21"/>
              </w:rPr>
              <w:t xml:space="preserve">远程控制：有</w:t>
            </w:r>
            <w:r>
              <w:rPr>
                <w:rFonts w:hint="eastAsia" w:ascii="宋体" w:hAnsi="宋体" w:eastAsia="宋体" w:cs="宋体"/>
                <w:color w:val="000000"/>
                <w:szCs w:val="21"/>
              </w:rPr>
              <w:br/>
            </w:r>
            <w:r>
              <w:rPr>
                <w:rFonts w:hint="eastAsia" w:ascii="宋体" w:hAnsi="宋体" w:eastAsia="宋体" w:cs="宋体"/>
                <w:color w:val="000000"/>
                <w:szCs w:val="21"/>
              </w:rPr>
              <w:t xml:space="preserve">分步逐级上电：有</w:t>
            </w:r>
            <w:r>
              <w:rPr>
                <w:rFonts w:hint="eastAsia" w:ascii="宋体" w:hAnsi="宋体" w:eastAsia="宋体" w:cs="宋体"/>
                <w:color w:val="000000"/>
                <w:szCs w:val="21"/>
              </w:rPr>
              <w:br/>
            </w:r>
            <w:r>
              <w:rPr>
                <w:rFonts w:hint="eastAsia" w:ascii="宋体" w:hAnsi="宋体" w:eastAsia="宋体" w:cs="宋体"/>
                <w:color w:val="000000"/>
                <w:szCs w:val="21"/>
              </w:rPr>
              <w:t xml:space="preserve">计划任务上电：有</w:t>
            </w:r>
            <w:r>
              <w:rPr>
                <w:rFonts w:hint="eastAsia" w:ascii="宋体" w:hAnsi="宋体" w:eastAsia="宋体" w:cs="宋体"/>
                <w:color w:val="000000"/>
                <w:szCs w:val="21"/>
              </w:rPr>
              <w:br/>
            </w:r>
            <w:r>
              <w:rPr>
                <w:rFonts w:hint="eastAsia" w:ascii="宋体" w:hAnsi="宋体" w:eastAsia="宋体" w:cs="宋体"/>
                <w:color w:val="000000"/>
                <w:szCs w:val="21"/>
              </w:rPr>
              <w:t xml:space="preserve">温度检测：有</w:t>
            </w:r>
            <w:r>
              <w:rPr>
                <w:rFonts w:hint="eastAsia" w:ascii="宋体" w:hAnsi="宋体" w:eastAsia="宋体" w:cs="宋体"/>
                <w:color w:val="000000"/>
                <w:szCs w:val="21"/>
              </w:rPr>
              <w:br/>
            </w:r>
            <w:r>
              <w:rPr>
                <w:rFonts w:hint="eastAsia" w:ascii="宋体" w:hAnsi="宋体" w:eastAsia="宋体" w:cs="宋体"/>
                <w:color w:val="000000"/>
                <w:szCs w:val="21"/>
              </w:rPr>
              <w:t xml:space="preserve">逻辑联动控制：有</w:t>
            </w:r>
            <w:r>
              <w:rPr>
                <w:rFonts w:hint="eastAsia" w:ascii="宋体" w:hAnsi="宋体" w:eastAsia="宋体" w:cs="宋体"/>
                <w:color w:val="000000"/>
                <w:szCs w:val="21"/>
              </w:rPr>
              <w:br/>
            </w:r>
            <w:r>
              <w:rPr>
                <w:rFonts w:hint="eastAsia" w:ascii="宋体" w:hAnsi="宋体" w:eastAsia="宋体" w:cs="宋体"/>
                <w:color w:val="000000"/>
                <w:szCs w:val="21"/>
              </w:rPr>
              <w:t xml:space="preserve">零地排：8位铜排*1</w:t>
            </w:r>
            <w:r>
              <w:rPr>
                <w:rFonts w:hint="eastAsia" w:ascii="宋体" w:hAnsi="宋体" w:eastAsia="宋体" w:cs="宋体"/>
                <w:color w:val="000000"/>
                <w:szCs w:val="21"/>
              </w:rPr>
              <w:br/>
            </w:r>
            <w:r>
              <w:rPr>
                <w:rFonts w:hint="eastAsia" w:ascii="宋体" w:hAnsi="宋体" w:eastAsia="宋体" w:cs="宋体"/>
                <w:color w:val="000000"/>
                <w:szCs w:val="21"/>
              </w:rPr>
              <w:t xml:space="preserve">串口服务器：485转USB头*1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77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LED电源线组件包</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DC电源线成品线</w:t>
            </w:r>
            <w:r>
              <w:rPr>
                <w:rFonts w:hint="eastAsia" w:ascii="宋体" w:hAnsi="宋体" w:eastAsia="宋体" w:cs="宋体"/>
                <w:color w:val="000000"/>
                <w:szCs w:val="21"/>
              </w:rPr>
              <w:br/>
            </w:r>
            <w:r>
              <w:rPr>
                <w:rFonts w:hint="eastAsia" w:ascii="宋体" w:hAnsi="宋体" w:eastAsia="宋体" w:cs="宋体"/>
                <w:color w:val="000000"/>
                <w:szCs w:val="21"/>
              </w:rPr>
              <w:t xml:space="preserve">优质接头</w:t>
            </w:r>
            <w:r>
              <w:rPr>
                <w:rFonts w:hint="eastAsia" w:ascii="宋体" w:hAnsi="宋体" w:eastAsia="宋体" w:cs="宋体"/>
                <w:color w:val="000000"/>
                <w:szCs w:val="21"/>
              </w:rPr>
              <w:br/>
            </w:r>
            <w:r>
              <w:rPr>
                <w:rFonts w:hint="eastAsia" w:ascii="宋体" w:hAnsi="宋体" w:eastAsia="宋体" w:cs="宋体"/>
                <w:color w:val="000000"/>
                <w:szCs w:val="21"/>
              </w:rPr>
              <w:t xml:space="preserve">快速拔插</w:t>
            </w:r>
            <w:r>
              <w:rPr>
                <w:rFonts w:hint="eastAsia" w:ascii="宋体" w:hAnsi="宋体" w:eastAsia="宋体" w:cs="宋体"/>
                <w:color w:val="000000"/>
                <w:szCs w:val="21"/>
              </w:rPr>
              <w:br/>
            </w:r>
            <w:r>
              <w:rPr>
                <w:rFonts w:hint="eastAsia" w:ascii="宋体" w:hAnsi="宋体" w:eastAsia="宋体" w:cs="宋体"/>
                <w:color w:val="000000"/>
                <w:szCs w:val="21"/>
              </w:rPr>
              <w:t xml:space="preserve">纯铜线芯</w:t>
            </w:r>
            <w:r>
              <w:rPr>
                <w:rFonts w:hint="eastAsia" w:ascii="宋体" w:hAnsi="宋体" w:eastAsia="宋体" w:cs="宋体"/>
                <w:color w:val="000000"/>
                <w:szCs w:val="21"/>
              </w:rPr>
              <w:br/>
            </w:r>
            <w:r>
              <w:rPr>
                <w:rFonts w:hint="eastAsia" w:ascii="宋体" w:hAnsi="宋体" w:eastAsia="宋体" w:cs="宋体"/>
                <w:color w:val="000000"/>
                <w:szCs w:val="21"/>
              </w:rPr>
              <w:t xml:space="preserve">安全稳定</w:t>
            </w:r>
            <w:r>
              <w:rPr>
                <w:rFonts w:hint="eastAsia" w:ascii="宋体" w:hAnsi="宋体" w:eastAsia="宋体" w:cs="宋体"/>
                <w:color w:val="000000"/>
                <w:szCs w:val="21"/>
              </w:rPr>
              <w:br/>
            </w:r>
            <w:r>
              <w:rPr>
                <w:rFonts w:hint="eastAsia" w:ascii="宋体" w:hAnsi="宋体" w:eastAsia="宋体" w:cs="宋体"/>
                <w:color w:val="000000"/>
                <w:szCs w:val="21"/>
              </w:rPr>
              <w:t xml:space="preserve">导体材质：纯铜</w:t>
            </w:r>
            <w:r>
              <w:rPr>
                <w:rFonts w:hint="eastAsia" w:ascii="宋体" w:hAnsi="宋体" w:eastAsia="宋体" w:cs="宋体"/>
                <w:color w:val="000000"/>
                <w:szCs w:val="21"/>
              </w:rPr>
              <w:br/>
            </w:r>
            <w:r>
              <w:rPr>
                <w:rFonts w:hint="eastAsia" w:ascii="宋体" w:hAnsi="宋体" w:eastAsia="宋体" w:cs="宋体"/>
                <w:color w:val="000000"/>
                <w:szCs w:val="21"/>
              </w:rPr>
              <w:t xml:space="preserve">导体线径：主线16AWG，支线18AWG（美标），约等于主线1.28mm²，支线0.807mm²（国标）</w:t>
            </w:r>
            <w:r>
              <w:rPr>
                <w:rFonts w:hint="eastAsia" w:ascii="宋体" w:hAnsi="宋体" w:eastAsia="宋体" w:cs="宋体"/>
                <w:color w:val="000000"/>
                <w:szCs w:val="21"/>
              </w:rPr>
              <w:br/>
            </w:r>
            <w:r>
              <w:rPr>
                <w:rFonts w:hint="eastAsia" w:ascii="宋体" w:hAnsi="宋体" w:eastAsia="宋体" w:cs="宋体"/>
                <w:color w:val="000000"/>
                <w:szCs w:val="21"/>
              </w:rPr>
              <w:t xml:space="preserve">额定电流：5A</w:t>
            </w:r>
            <w:r>
              <w:rPr>
                <w:rFonts w:hint="eastAsia" w:ascii="宋体" w:hAnsi="宋体" w:eastAsia="宋体" w:cs="宋体"/>
                <w:color w:val="000000"/>
                <w:szCs w:val="21"/>
              </w:rPr>
              <w:br/>
            </w:r>
            <w:r>
              <w:rPr>
                <w:rFonts w:hint="eastAsia" w:ascii="宋体" w:hAnsi="宋体" w:eastAsia="宋体" w:cs="宋体"/>
                <w:color w:val="000000"/>
                <w:szCs w:val="21"/>
              </w:rPr>
              <w:t xml:space="preserve">接插端子：2*UT2-4转VH4</w:t>
            </w:r>
            <w:r>
              <w:rPr>
                <w:rFonts w:hint="eastAsia" w:ascii="宋体" w:hAnsi="宋体" w:eastAsia="宋体" w:cs="宋体"/>
                <w:color w:val="000000"/>
                <w:szCs w:val="21"/>
              </w:rPr>
              <w:br/>
            </w:r>
            <w:r>
              <w:rPr>
                <w:rFonts w:hint="eastAsia" w:ascii="宋体" w:hAnsi="宋体" w:eastAsia="宋体" w:cs="宋体"/>
                <w:color w:val="000000"/>
                <w:szCs w:val="21"/>
              </w:rPr>
              <w:t xml:space="preserve">长度尺寸：570mm</w:t>
            </w:r>
            <w:r>
              <w:rPr>
                <w:rFonts w:hint="eastAsia" w:ascii="宋体" w:hAnsi="宋体" w:eastAsia="宋体" w:cs="宋体"/>
                <w:color w:val="000000"/>
                <w:szCs w:val="21"/>
              </w:rPr>
              <w:br/>
            </w:r>
            <w:r>
              <w:rPr>
                <w:rFonts w:hint="eastAsia" w:ascii="宋体" w:hAnsi="宋体" w:eastAsia="宋体" w:cs="宋体"/>
                <w:color w:val="000000"/>
                <w:szCs w:val="21"/>
              </w:rPr>
              <w:t xml:space="preserve">颜色区分：红/黑</w:t>
            </w:r>
            <w:r>
              <w:rPr>
                <w:rFonts w:hint="eastAsia" w:ascii="宋体" w:hAnsi="宋体" w:eastAsia="宋体" w:cs="宋体"/>
                <w:color w:val="000000"/>
                <w:szCs w:val="21"/>
              </w:rPr>
              <w:br/>
            </w:r>
            <w:r>
              <w:rPr>
                <w:rFonts w:hint="eastAsia" w:ascii="宋体" w:hAnsi="宋体" w:eastAsia="宋体" w:cs="宋体"/>
                <w:color w:val="000000"/>
                <w:szCs w:val="21"/>
              </w:rPr>
              <w:t xml:space="preserve">包装方式：1捆10根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40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LED网线组件包</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短网线成品线</w:t>
            </w:r>
            <w:r>
              <w:rPr>
                <w:rFonts w:hint="eastAsia" w:ascii="宋体" w:hAnsi="宋体" w:eastAsia="宋体" w:cs="宋体"/>
                <w:color w:val="000000"/>
                <w:szCs w:val="21"/>
              </w:rPr>
              <w:br/>
            </w:r>
            <w:r>
              <w:rPr>
                <w:rFonts w:hint="eastAsia" w:ascii="宋体" w:hAnsi="宋体" w:eastAsia="宋体" w:cs="宋体"/>
                <w:color w:val="000000"/>
                <w:szCs w:val="21"/>
              </w:rPr>
              <w:t xml:space="preserve">六类网线</w:t>
            </w:r>
            <w:r>
              <w:rPr>
                <w:rFonts w:hint="eastAsia" w:ascii="宋体" w:hAnsi="宋体" w:eastAsia="宋体" w:cs="宋体"/>
                <w:color w:val="000000"/>
                <w:szCs w:val="21"/>
              </w:rPr>
              <w:br/>
            </w:r>
            <w:r>
              <w:rPr>
                <w:rFonts w:hint="eastAsia" w:ascii="宋体" w:hAnsi="宋体" w:eastAsia="宋体" w:cs="宋体"/>
                <w:color w:val="000000"/>
                <w:szCs w:val="21"/>
              </w:rPr>
              <w:t xml:space="preserve">镀金水晶头</w:t>
            </w:r>
            <w:r>
              <w:rPr>
                <w:rFonts w:hint="eastAsia" w:ascii="宋体" w:hAnsi="宋体" w:eastAsia="宋体" w:cs="宋体"/>
                <w:color w:val="000000"/>
                <w:szCs w:val="21"/>
              </w:rPr>
              <w:br/>
            </w:r>
            <w:r>
              <w:rPr>
                <w:rFonts w:hint="eastAsia" w:ascii="宋体" w:hAnsi="宋体" w:eastAsia="宋体" w:cs="宋体"/>
                <w:color w:val="000000"/>
                <w:szCs w:val="21"/>
              </w:rPr>
              <w:t xml:space="preserve">纯铜线芯</w:t>
            </w:r>
            <w:r>
              <w:rPr>
                <w:rFonts w:hint="eastAsia" w:ascii="宋体" w:hAnsi="宋体" w:eastAsia="宋体" w:cs="宋体"/>
                <w:color w:val="000000"/>
                <w:szCs w:val="21"/>
              </w:rPr>
              <w:br/>
            </w:r>
            <w:r>
              <w:rPr>
                <w:rFonts w:hint="eastAsia" w:ascii="宋体" w:hAnsi="宋体" w:eastAsia="宋体" w:cs="宋体"/>
                <w:color w:val="000000"/>
                <w:szCs w:val="21"/>
              </w:rPr>
              <w:t xml:space="preserve">快速传输</w:t>
            </w:r>
            <w:r>
              <w:rPr>
                <w:rFonts w:hint="eastAsia" w:ascii="宋体" w:hAnsi="宋体" w:eastAsia="宋体" w:cs="宋体"/>
                <w:color w:val="000000"/>
                <w:szCs w:val="21"/>
              </w:rPr>
              <w:br/>
            </w:r>
            <w:r>
              <w:rPr>
                <w:rFonts w:hint="eastAsia" w:ascii="宋体" w:hAnsi="宋体" w:eastAsia="宋体" w:cs="宋体"/>
                <w:color w:val="000000"/>
                <w:szCs w:val="21"/>
              </w:rPr>
              <w:t xml:space="preserve">环保材料</w:t>
            </w:r>
            <w:r>
              <w:rPr>
                <w:rFonts w:hint="eastAsia" w:ascii="宋体" w:hAnsi="宋体" w:eastAsia="宋体" w:cs="宋体"/>
                <w:color w:val="000000"/>
                <w:szCs w:val="21"/>
              </w:rPr>
              <w:br/>
            </w:r>
            <w:r>
              <w:rPr>
                <w:rFonts w:hint="eastAsia" w:ascii="宋体" w:hAnsi="宋体" w:eastAsia="宋体" w:cs="宋体"/>
                <w:color w:val="000000"/>
                <w:szCs w:val="21"/>
              </w:rPr>
              <w:t xml:space="preserve">安全稳定</w:t>
            </w:r>
            <w:r>
              <w:rPr>
                <w:rFonts w:hint="eastAsia" w:ascii="宋体" w:hAnsi="宋体" w:eastAsia="宋体" w:cs="宋体"/>
                <w:color w:val="000000"/>
                <w:szCs w:val="21"/>
              </w:rPr>
              <w:br/>
            </w:r>
            <w:r>
              <w:rPr>
                <w:rFonts w:hint="eastAsia" w:ascii="宋体" w:hAnsi="宋体" w:eastAsia="宋体" w:cs="宋体"/>
                <w:color w:val="000000"/>
                <w:szCs w:val="21"/>
              </w:rPr>
              <w:t xml:space="preserve">导体材质：纯铜</w:t>
            </w:r>
            <w:r>
              <w:rPr>
                <w:rFonts w:hint="eastAsia" w:ascii="宋体" w:hAnsi="宋体" w:eastAsia="宋体" w:cs="宋体"/>
                <w:color w:val="000000"/>
                <w:szCs w:val="21"/>
              </w:rPr>
              <w:br/>
            </w:r>
            <w:r>
              <w:rPr>
                <w:rFonts w:hint="eastAsia" w:ascii="宋体" w:hAnsi="宋体" w:eastAsia="宋体" w:cs="宋体"/>
                <w:color w:val="000000"/>
                <w:szCs w:val="21"/>
              </w:rPr>
              <w:t xml:space="preserve">导体线径：26AWG</w:t>
            </w:r>
            <w:r>
              <w:rPr>
                <w:rFonts w:hint="eastAsia" w:ascii="宋体" w:hAnsi="宋体" w:eastAsia="宋体" w:cs="宋体"/>
                <w:color w:val="000000"/>
                <w:szCs w:val="21"/>
              </w:rPr>
              <w:br/>
            </w:r>
            <w:r>
              <w:rPr>
                <w:rFonts w:hint="eastAsia" w:ascii="宋体" w:hAnsi="宋体" w:eastAsia="宋体" w:cs="宋体"/>
                <w:color w:val="000000"/>
                <w:szCs w:val="21"/>
              </w:rPr>
              <w:t xml:space="preserve">接插端子：RJ45</w:t>
            </w:r>
            <w:r>
              <w:rPr>
                <w:rFonts w:hint="eastAsia" w:ascii="宋体" w:hAnsi="宋体" w:eastAsia="宋体" w:cs="宋体"/>
                <w:color w:val="000000"/>
                <w:szCs w:val="21"/>
              </w:rPr>
              <w:br/>
            </w:r>
            <w:r>
              <w:rPr>
                <w:rFonts w:hint="eastAsia" w:ascii="宋体" w:hAnsi="宋体" w:eastAsia="宋体" w:cs="宋体"/>
                <w:color w:val="000000"/>
                <w:szCs w:val="21"/>
              </w:rPr>
              <w:t xml:space="preserve">长度尺寸：1570mm</w:t>
            </w:r>
            <w:r>
              <w:rPr>
                <w:rFonts w:hint="eastAsia" w:ascii="宋体" w:hAnsi="宋体" w:eastAsia="宋体" w:cs="宋体"/>
                <w:color w:val="000000"/>
                <w:szCs w:val="21"/>
              </w:rPr>
              <w:br/>
            </w:r>
            <w:r>
              <w:rPr>
                <w:rFonts w:hint="eastAsia" w:ascii="宋体" w:hAnsi="宋体" w:eastAsia="宋体" w:cs="宋体"/>
                <w:color w:val="000000"/>
                <w:szCs w:val="21"/>
              </w:rPr>
              <w:t xml:space="preserve">颜色区分：黑</w:t>
            </w:r>
            <w:r>
              <w:rPr>
                <w:rFonts w:hint="eastAsia" w:ascii="宋体" w:hAnsi="宋体" w:eastAsia="宋体" w:cs="宋体"/>
                <w:color w:val="000000"/>
                <w:szCs w:val="21"/>
              </w:rPr>
              <w:br/>
            </w:r>
            <w:r>
              <w:rPr>
                <w:rFonts w:hint="eastAsia" w:ascii="宋体" w:hAnsi="宋体" w:eastAsia="宋体" w:cs="宋体"/>
                <w:color w:val="000000"/>
                <w:szCs w:val="21"/>
              </w:rPr>
              <w:t xml:space="preserve">包装方式：1袋1根</w:t>
            </w:r>
            <w:r>
              <w:rPr>
                <w:rFonts w:hint="eastAsia" w:ascii="宋体" w:hAnsi="宋体" w:eastAsia="宋体" w:cs="宋体"/>
                <w:color w:val="000000"/>
                <w:szCs w:val="21"/>
              </w:rPr>
              <w:br/>
            </w:r>
            <w:r>
              <w:rPr>
                <w:rFonts w:hint="eastAsia" w:ascii="宋体" w:hAnsi="宋体" w:eastAsia="宋体" w:cs="宋体"/>
                <w:color w:val="000000"/>
                <w:szCs w:val="21"/>
              </w:rPr>
              <w:t xml:space="preserve">功能：非屏蔽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34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LED电源线组件包</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级联AC电源线成品线</w:t>
            </w:r>
            <w:r>
              <w:rPr>
                <w:rFonts w:hint="eastAsia" w:ascii="宋体" w:hAnsi="宋体" w:eastAsia="宋体" w:cs="宋体"/>
                <w:color w:val="000000"/>
                <w:szCs w:val="21"/>
              </w:rPr>
              <w:br/>
            </w:r>
            <w:r>
              <w:rPr>
                <w:rFonts w:hint="eastAsia" w:ascii="宋体" w:hAnsi="宋体" w:eastAsia="宋体" w:cs="宋体"/>
                <w:color w:val="000000"/>
                <w:szCs w:val="21"/>
              </w:rPr>
              <w:t xml:space="preserve">优质接头</w:t>
            </w:r>
            <w:r>
              <w:rPr>
                <w:rFonts w:hint="eastAsia" w:ascii="宋体" w:hAnsi="宋体" w:eastAsia="宋体" w:cs="宋体"/>
                <w:color w:val="000000"/>
                <w:szCs w:val="21"/>
              </w:rPr>
              <w:br/>
            </w:r>
            <w:r>
              <w:rPr>
                <w:rFonts w:hint="eastAsia" w:ascii="宋体" w:hAnsi="宋体" w:eastAsia="宋体" w:cs="宋体"/>
                <w:color w:val="000000"/>
                <w:szCs w:val="21"/>
              </w:rPr>
              <w:t xml:space="preserve">纯铜材质</w:t>
            </w:r>
            <w:r>
              <w:rPr>
                <w:rFonts w:hint="eastAsia" w:ascii="宋体" w:hAnsi="宋体" w:eastAsia="宋体" w:cs="宋体"/>
                <w:color w:val="000000"/>
                <w:szCs w:val="21"/>
              </w:rPr>
              <w:br/>
            </w:r>
            <w:r>
              <w:rPr>
                <w:rFonts w:hint="eastAsia" w:ascii="宋体" w:hAnsi="宋体" w:eastAsia="宋体" w:cs="宋体"/>
                <w:color w:val="000000"/>
                <w:szCs w:val="21"/>
              </w:rPr>
              <w:t xml:space="preserve">O型冷压</w:t>
            </w:r>
            <w:r>
              <w:rPr>
                <w:rFonts w:hint="eastAsia" w:ascii="宋体" w:hAnsi="宋体" w:eastAsia="宋体" w:cs="宋体"/>
                <w:color w:val="000000"/>
                <w:szCs w:val="21"/>
              </w:rPr>
              <w:br/>
            </w:r>
            <w:r>
              <w:rPr>
                <w:rFonts w:hint="eastAsia" w:ascii="宋体" w:hAnsi="宋体" w:eastAsia="宋体" w:cs="宋体"/>
                <w:color w:val="000000"/>
                <w:szCs w:val="21"/>
              </w:rPr>
              <w:t xml:space="preserve">安全稳定</w:t>
            </w:r>
            <w:r>
              <w:rPr>
                <w:rFonts w:hint="eastAsia" w:ascii="宋体" w:hAnsi="宋体" w:eastAsia="宋体" w:cs="宋体"/>
                <w:color w:val="000000"/>
                <w:szCs w:val="21"/>
              </w:rPr>
              <w:br/>
            </w:r>
            <w:r>
              <w:rPr>
                <w:rFonts w:hint="eastAsia" w:ascii="宋体" w:hAnsi="宋体" w:eastAsia="宋体" w:cs="宋体"/>
                <w:color w:val="000000"/>
                <w:szCs w:val="21"/>
              </w:rPr>
              <w:t xml:space="preserve">导体材质：纯铜</w:t>
            </w:r>
            <w:r>
              <w:rPr>
                <w:rFonts w:hint="eastAsia" w:ascii="宋体" w:hAnsi="宋体" w:eastAsia="宋体" w:cs="宋体"/>
                <w:color w:val="000000"/>
                <w:szCs w:val="21"/>
              </w:rPr>
              <w:br/>
            </w:r>
            <w:r>
              <w:rPr>
                <w:rFonts w:hint="eastAsia" w:ascii="宋体" w:hAnsi="宋体" w:eastAsia="宋体" w:cs="宋体"/>
                <w:color w:val="000000"/>
                <w:szCs w:val="21"/>
              </w:rPr>
              <w:t xml:space="preserve">导体线径：3*1.5mm²</w:t>
            </w:r>
            <w:r>
              <w:rPr>
                <w:rFonts w:hint="eastAsia" w:ascii="宋体" w:hAnsi="宋体" w:eastAsia="宋体" w:cs="宋体"/>
                <w:color w:val="000000"/>
                <w:szCs w:val="21"/>
              </w:rPr>
              <w:br/>
            </w:r>
            <w:r>
              <w:rPr>
                <w:rFonts w:hint="eastAsia" w:ascii="宋体" w:hAnsi="宋体" w:eastAsia="宋体" w:cs="宋体"/>
                <w:color w:val="000000"/>
                <w:szCs w:val="21"/>
              </w:rPr>
              <w:t xml:space="preserve">额定电流：10A</w:t>
            </w:r>
            <w:r>
              <w:rPr>
                <w:rFonts w:hint="eastAsia" w:ascii="宋体" w:hAnsi="宋体" w:eastAsia="宋体" w:cs="宋体"/>
                <w:color w:val="000000"/>
                <w:szCs w:val="21"/>
              </w:rPr>
              <w:br/>
            </w:r>
            <w:r>
              <w:rPr>
                <w:rFonts w:hint="eastAsia" w:ascii="宋体" w:hAnsi="宋体" w:eastAsia="宋体" w:cs="宋体"/>
                <w:color w:val="000000"/>
                <w:szCs w:val="21"/>
              </w:rPr>
              <w:t xml:space="preserve">接插端子：3*OT1-4转3*UT1-4</w:t>
            </w:r>
            <w:r>
              <w:rPr>
                <w:rFonts w:hint="eastAsia" w:ascii="宋体" w:hAnsi="宋体" w:eastAsia="宋体" w:cs="宋体"/>
                <w:color w:val="000000"/>
                <w:szCs w:val="21"/>
              </w:rPr>
              <w:br/>
            </w:r>
            <w:r>
              <w:rPr>
                <w:rFonts w:hint="eastAsia" w:ascii="宋体" w:hAnsi="宋体" w:eastAsia="宋体" w:cs="宋体"/>
                <w:color w:val="000000"/>
                <w:szCs w:val="21"/>
              </w:rPr>
              <w:t xml:space="preserve">长度尺寸：800mm</w:t>
            </w:r>
            <w:r>
              <w:rPr>
                <w:rFonts w:hint="eastAsia" w:ascii="宋体" w:hAnsi="宋体" w:eastAsia="宋体" w:cs="宋体"/>
                <w:color w:val="000000"/>
                <w:szCs w:val="21"/>
              </w:rPr>
              <w:br/>
            </w:r>
            <w:r>
              <w:rPr>
                <w:rFonts w:hint="eastAsia" w:ascii="宋体" w:hAnsi="宋体" w:eastAsia="宋体" w:cs="宋体"/>
                <w:color w:val="000000"/>
                <w:szCs w:val="21"/>
              </w:rPr>
              <w:t xml:space="preserve">颜色区分：黑</w:t>
            </w:r>
            <w:r>
              <w:rPr>
                <w:rFonts w:hint="eastAsia" w:ascii="宋体" w:hAnsi="宋体" w:eastAsia="宋体" w:cs="宋体"/>
                <w:color w:val="000000"/>
                <w:szCs w:val="21"/>
              </w:rPr>
              <w:br/>
            </w:r>
            <w:r>
              <w:rPr>
                <w:rFonts w:hint="eastAsia" w:ascii="宋体" w:hAnsi="宋体" w:eastAsia="宋体" w:cs="宋体"/>
                <w:color w:val="000000"/>
                <w:szCs w:val="21"/>
              </w:rPr>
              <w:t xml:space="preserve">包装方式：1捆5根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40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LCD拼接屏配件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LCD拼接屏快捷操作面板</w:t>
            </w:r>
            <w:r>
              <w:rPr>
                <w:rFonts w:hint="eastAsia" w:ascii="宋体" w:hAnsi="宋体" w:eastAsia="宋体" w:cs="宋体"/>
                <w:color w:val="000000"/>
                <w:szCs w:val="21"/>
              </w:rPr>
              <w:br/>
            </w:r>
            <w:r>
              <w:rPr>
                <w:rFonts w:hint="eastAsia" w:ascii="宋体" w:hAnsi="宋体" w:eastAsia="宋体" w:cs="宋体"/>
                <w:color w:val="000000"/>
                <w:szCs w:val="21"/>
              </w:rPr>
              <w:t xml:space="preserve">支持全屏开关机</w:t>
            </w:r>
            <w:r>
              <w:rPr>
                <w:rFonts w:hint="eastAsia" w:ascii="宋体" w:hAnsi="宋体" w:eastAsia="宋体" w:cs="宋体"/>
                <w:color w:val="000000"/>
                <w:szCs w:val="21"/>
              </w:rPr>
              <w:br/>
            </w:r>
            <w:r>
              <w:rPr>
                <w:rFonts w:hint="eastAsia" w:ascii="宋体" w:hAnsi="宋体" w:eastAsia="宋体" w:cs="宋体"/>
                <w:color w:val="000000"/>
                <w:szCs w:val="21"/>
              </w:rPr>
              <w:t xml:space="preserve">支持屏幕亮度调节</w:t>
            </w:r>
            <w:r>
              <w:rPr>
                <w:rFonts w:hint="eastAsia" w:ascii="宋体" w:hAnsi="宋体" w:eastAsia="宋体" w:cs="宋体"/>
                <w:color w:val="000000"/>
                <w:szCs w:val="21"/>
              </w:rPr>
              <w:br/>
            </w:r>
            <w:r>
              <w:rPr>
                <w:rFonts w:hint="eastAsia" w:ascii="宋体" w:hAnsi="宋体" w:eastAsia="宋体" w:cs="宋体"/>
                <w:color w:val="000000"/>
                <w:szCs w:val="21"/>
              </w:rPr>
              <w:t xml:space="preserve">支持切换4种不同显示场景</w:t>
            </w:r>
            <w:r>
              <w:rPr>
                <w:rFonts w:hint="eastAsia" w:ascii="宋体" w:hAnsi="宋体" w:eastAsia="宋体" w:cs="宋体"/>
                <w:color w:val="000000"/>
                <w:szCs w:val="21"/>
              </w:rPr>
              <w:br/>
            </w:r>
            <w:r>
              <w:rPr>
                <w:rFonts w:hint="eastAsia" w:ascii="宋体" w:hAnsi="宋体" w:eastAsia="宋体" w:cs="宋体"/>
                <w:color w:val="000000"/>
                <w:szCs w:val="21"/>
              </w:rPr>
              <w:t xml:space="preserve">86盒大小</w:t>
            </w:r>
            <w:r>
              <w:rPr>
                <w:rFonts w:hint="eastAsia" w:ascii="宋体" w:hAnsi="宋体" w:eastAsia="宋体" w:cs="宋体"/>
                <w:color w:val="000000"/>
                <w:szCs w:val="21"/>
              </w:rPr>
              <w:br/>
            </w:r>
            <w:r>
              <w:rPr>
                <w:rFonts w:hint="eastAsia" w:ascii="宋体" w:hAnsi="宋体" w:eastAsia="宋体" w:cs="宋体"/>
                <w:color w:val="000000"/>
                <w:szCs w:val="21"/>
              </w:rPr>
              <w:t xml:space="preserve">工作温度：0 ℃ ~ 40 ℃</w:t>
            </w:r>
            <w:r>
              <w:rPr>
                <w:rFonts w:hint="eastAsia" w:ascii="宋体" w:hAnsi="宋体" w:eastAsia="宋体" w:cs="宋体"/>
                <w:color w:val="000000"/>
                <w:szCs w:val="21"/>
              </w:rPr>
              <w:br/>
            </w:r>
            <w:r>
              <w:rPr>
                <w:rFonts w:hint="eastAsia" w:ascii="宋体" w:hAnsi="宋体" w:eastAsia="宋体" w:cs="宋体"/>
                <w:color w:val="000000"/>
                <w:szCs w:val="21"/>
              </w:rPr>
              <w:t xml:space="preserve">工作湿度：10%~90% RH（无冷凝水）</w:t>
            </w:r>
            <w:r>
              <w:rPr>
                <w:rFonts w:hint="eastAsia" w:ascii="宋体" w:hAnsi="宋体" w:eastAsia="宋体" w:cs="宋体"/>
                <w:color w:val="000000"/>
                <w:szCs w:val="21"/>
              </w:rPr>
              <w:br/>
            </w:r>
            <w:r>
              <w:rPr>
                <w:rFonts w:hint="eastAsia" w:ascii="宋体" w:hAnsi="宋体" w:eastAsia="宋体" w:cs="宋体"/>
                <w:color w:val="000000"/>
                <w:szCs w:val="21"/>
              </w:rPr>
              <w:t xml:space="preserve">存储温度：-20 ℃ ~ 60 ℃</w:t>
            </w:r>
            <w:r>
              <w:rPr>
                <w:rFonts w:hint="eastAsia" w:ascii="宋体" w:hAnsi="宋体" w:eastAsia="宋体" w:cs="宋体"/>
                <w:color w:val="000000"/>
                <w:szCs w:val="21"/>
              </w:rPr>
              <w:br/>
            </w:r>
            <w:r>
              <w:rPr>
                <w:rFonts w:hint="eastAsia" w:ascii="宋体" w:hAnsi="宋体" w:eastAsia="宋体" w:cs="宋体"/>
                <w:color w:val="000000"/>
                <w:szCs w:val="21"/>
              </w:rPr>
              <w:t xml:space="preserve">存储湿度：5%~90% RH（无冷凝水） </w:t>
            </w:r>
            <w:r>
              <w:rPr>
                <w:rFonts w:hint="eastAsia" w:ascii="宋体" w:hAnsi="宋体" w:eastAsia="宋体" w:cs="宋体"/>
                <w:color w:val="000000"/>
                <w:szCs w:val="21"/>
              </w:rPr>
              <w:br/>
            </w:r>
            <w:r>
              <w:rPr>
                <w:rFonts w:hint="eastAsia" w:ascii="宋体" w:hAnsi="宋体" w:eastAsia="宋体" w:cs="宋体"/>
                <w:color w:val="000000"/>
                <w:szCs w:val="21"/>
              </w:rPr>
              <w:t xml:space="preserve">按键数量：8个</w:t>
            </w:r>
            <w:r>
              <w:rPr>
                <w:rFonts w:hint="eastAsia" w:ascii="宋体" w:hAnsi="宋体" w:eastAsia="宋体" w:cs="宋体"/>
                <w:color w:val="000000"/>
                <w:szCs w:val="21"/>
              </w:rPr>
              <w:br/>
            </w:r>
            <w:r>
              <w:rPr>
                <w:rFonts w:hint="eastAsia" w:ascii="宋体" w:hAnsi="宋体" w:eastAsia="宋体" w:cs="宋体"/>
                <w:color w:val="000000"/>
                <w:szCs w:val="21"/>
              </w:rPr>
              <w:t xml:space="preserve">供电方式：干电池供电</w:t>
            </w:r>
            <w:r>
              <w:rPr>
                <w:rFonts w:hint="eastAsia" w:ascii="宋体" w:hAnsi="宋体" w:eastAsia="宋体" w:cs="宋体"/>
                <w:color w:val="000000"/>
                <w:szCs w:val="21"/>
              </w:rPr>
              <w:br/>
            </w:r>
            <w:r>
              <w:rPr>
                <w:rFonts w:hint="eastAsia" w:ascii="宋体" w:hAnsi="宋体" w:eastAsia="宋体" w:cs="宋体"/>
                <w:color w:val="000000"/>
                <w:szCs w:val="21"/>
              </w:rPr>
              <w:t xml:space="preserve">电池规格：7号干电池 × 2</w:t>
            </w:r>
            <w:r>
              <w:rPr>
                <w:rFonts w:hint="eastAsia" w:ascii="宋体" w:hAnsi="宋体" w:eastAsia="宋体" w:cs="宋体"/>
                <w:color w:val="000000"/>
                <w:szCs w:val="21"/>
              </w:rPr>
              <w:br/>
            </w:r>
            <w:r>
              <w:rPr>
                <w:rFonts w:hint="eastAsia" w:ascii="宋体" w:hAnsi="宋体" w:eastAsia="宋体" w:cs="宋体"/>
                <w:color w:val="000000"/>
                <w:szCs w:val="21"/>
              </w:rPr>
              <w:t xml:space="preserve">遥控距离：10米（空旷无阻挡）</w:t>
            </w:r>
            <w:r>
              <w:rPr>
                <w:rFonts w:hint="eastAsia" w:ascii="宋体" w:hAnsi="宋体" w:eastAsia="宋体" w:cs="宋体"/>
                <w:color w:val="000000"/>
                <w:szCs w:val="21"/>
              </w:rPr>
              <w:br/>
            </w:r>
            <w:r>
              <w:rPr>
                <w:rFonts w:hint="eastAsia" w:ascii="宋体" w:hAnsi="宋体" w:eastAsia="宋体" w:cs="宋体"/>
                <w:color w:val="000000"/>
                <w:szCs w:val="21"/>
              </w:rPr>
              <w:t xml:space="preserve">安装类型：桌面平放、磁吸</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30"/>
        </w:trPr>
        <w:tc>
          <w:tcPr>
            <w:gridSpan w:val="2"/>
            <w:shd w:val="clear" w:color="auto" w:fill="auto"/>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widowControl/>
              <w:rPr>
                <w:rFonts w:ascii="宋体" w:hAnsi="宋体" w:eastAsia="宋体" w:cs="宋体"/>
                <w:b/>
                <w:bCs/>
                <w:color w:val="000000"/>
                <w:szCs w:val="21"/>
              </w:rPr>
            </w:pPr>
            <w:r>
              <w:rPr>
                <w:rFonts w:hint="eastAsia" w:ascii="宋体" w:hAnsi="宋体" w:eastAsia="宋体" w:cs="宋体"/>
                <w:b/>
                <w:bCs/>
                <w:color w:val="000000"/>
                <w:szCs w:val="21"/>
              </w:rPr>
              <w:t xml:space="preserve">4.2大厅显示系统</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31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Style w:val="672"/>
                <w:rFonts w:hint="default" w:ascii="宋体" w:hAnsi="宋体" w:eastAsia="宋体" w:cs="宋体"/>
                <w:sz w:val="21"/>
                <w:szCs w:val="21"/>
              </w:rPr>
              <w:t xml:space="preserve">P</w:t>
            </w:r>
            <w:r>
              <w:rPr>
                <w:rStyle w:val="673"/>
                <w:rFonts w:hint="eastAsia" w:ascii="宋体" w:hAnsi="宋体" w:eastAsia="宋体" w:cs="宋体"/>
                <w:sz w:val="21"/>
                <w:szCs w:val="21"/>
              </w:rPr>
              <w:t xml:space="preserve">2显示屏</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1、LED像素点间距≤2.0mm，像素密度≥250000点/㎡，显示屏幕峰值亮度≥600cd/㎡,峰值功耗≤420W/㎡ ，平均功耗≤140W/㎡。</w:t>
            </w:r>
            <w:r>
              <w:rPr>
                <w:rFonts w:hint="eastAsia" w:ascii="宋体" w:hAnsi="宋体" w:eastAsia="宋体" w:cs="宋体"/>
                <w:color w:val="000000"/>
                <w:szCs w:val="21"/>
              </w:rPr>
              <w:br/>
            </w:r>
            <w:r>
              <w:rPr>
                <w:rFonts w:hint="eastAsia" w:ascii="宋体" w:hAnsi="宋体" w:eastAsia="宋体" w:cs="宋体"/>
                <w:color w:val="000000"/>
                <w:szCs w:val="21"/>
              </w:rPr>
              <w:t xml:space="preserve">2、像素结构：1R1G1B；维护方式：完全前维护；色温：3000-10000 K可调；可视角：160°(H)/160°(V)；对比度：3000：1；色度均匀性：± 0.003Cx，Cy之内；亮度均匀性：≥ 97％；最佳视距：2.5m~6.7m；换帧频率：60 Hz；刷新率：3840 Hz；灰度等级：最大支持16 bit。</w:t>
            </w:r>
            <w:r>
              <w:rPr>
                <w:rFonts w:hint="eastAsia" w:ascii="宋体" w:hAnsi="宋体" w:eastAsia="宋体" w:cs="宋体"/>
                <w:color w:val="000000"/>
                <w:szCs w:val="21"/>
              </w:rPr>
              <w:br/>
            </w:r>
            <w:r>
              <w:rPr>
                <w:rFonts w:hint="eastAsia" w:ascii="宋体" w:hAnsi="宋体" w:eastAsia="宋体" w:cs="宋体"/>
                <w:color w:val="000000"/>
                <w:szCs w:val="21"/>
              </w:rPr>
              <w:t xml:space="preserve">3、视网膜蓝光危害:符合 GB/T 20145-2006 标准要求,对样品发光器件(灯珠)蓝色光的波长进行测试。为保证产品屏幕光看起来柔和不刺眼,产品需要具备蓝光护眼多重过渡保护系统显示屏调到蓝光最亮状态下测试,蓝光危害加权辐亮度值(LB)应优于国标限量值≤100W·m-2·sr-1，并在2.8h内不造成对视网膜蓝光伤害(LB)，蓝光视网膜危害应属无危害类。</w:t>
            </w:r>
            <w:r>
              <w:rPr>
                <w:rFonts w:hint="eastAsia" w:ascii="宋体" w:hAnsi="宋体" w:eastAsia="宋体" w:cs="宋体"/>
                <w:color w:val="000000"/>
                <w:szCs w:val="21"/>
              </w:rPr>
              <w:br/>
            </w:r>
            <w:r>
              <w:rPr>
                <w:rFonts w:hint="eastAsia" w:ascii="宋体" w:hAnsi="宋体" w:eastAsia="宋体" w:cs="宋体"/>
                <w:color w:val="000000"/>
                <w:szCs w:val="21"/>
              </w:rPr>
              <w:t xml:space="preserve">4、依据 GB/T 20145-2006标准进行光生物安全评估检测,应属无危害类;光生物安全检测无危害类限值:30000s 曝辐中不造成光化学紫外危害(ES),并在1000s内不造成近紫外危害(EUVA),并在 10s内不造成对视网膜热危害 (LR),且在 1000s 内不造成对眼睛的红外辐射危害(EIR)。</w:t>
            </w:r>
            <w:r>
              <w:rPr>
                <w:rFonts w:hint="eastAsia" w:ascii="宋体" w:hAnsi="宋体" w:eastAsia="宋体" w:cs="宋体"/>
                <w:color w:val="000000"/>
                <w:szCs w:val="21"/>
              </w:rPr>
              <w:br/>
            </w:r>
            <w:r>
              <w:rPr>
                <w:rFonts w:hint="eastAsia" w:ascii="宋体" w:hAnsi="宋体" w:eastAsia="宋体" w:cs="宋体"/>
                <w:color w:val="000000"/>
                <w:szCs w:val="21"/>
              </w:rPr>
              <w:t xml:space="preserve">5、支持通过 Web 浏览器查看 LED 整墙的概览信息和 LED 屏连线状态;支持查看行列网格展示屏幕接收卡规模,在Web 端鼠标移到网格上时,可展示该网格所属网口的所有接收卡单元并高亮展示,可展示网线连线顺序、网口号、工作状态</w:t>
            </w:r>
            <w:r>
              <w:rPr>
                <w:rFonts w:hint="eastAsia" w:ascii="宋体" w:hAnsi="宋体" w:eastAsia="宋体" w:cs="宋体"/>
                <w:color w:val="000000"/>
                <w:szCs w:val="21"/>
              </w:rPr>
              <w:br/>
            </w:r>
            <w:r>
              <w:rPr>
                <w:rFonts w:hint="eastAsia" w:ascii="宋体" w:hAnsi="宋体" w:eastAsia="宋体" w:cs="宋体"/>
                <w:color w:val="000000"/>
                <w:szCs w:val="21"/>
              </w:rPr>
              <w:t xml:space="preserve">6、供电要求：AC：200-240V；工作温度：-10 ℃ ~ 40 ℃；工作湿度：10%~80% RH（无冷凝水）。</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9.98</w:t>
            </w:r>
            <w:r/>
          </w:p>
        </w:tc>
      </w:tr>
      <w:tr>
        <w:trPr>
          <w:jc w:val="center"/>
          <w:trHeight w:val="145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LED壁挂支架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厚度：箱体屏幕支架 150mm，模组支架屏幕 126.5mm</w:t>
            </w:r>
            <w:r>
              <w:rPr>
                <w:rFonts w:hint="eastAsia" w:ascii="宋体" w:hAnsi="宋体" w:eastAsia="宋体" w:cs="宋体"/>
                <w:color w:val="000000"/>
                <w:szCs w:val="21"/>
              </w:rPr>
              <w:br/>
            </w:r>
            <w:r>
              <w:rPr>
                <w:rFonts w:hint="eastAsia" w:ascii="宋体" w:hAnsi="宋体" w:eastAsia="宋体" w:cs="宋体"/>
                <w:color w:val="000000"/>
                <w:szCs w:val="21"/>
              </w:rPr>
              <w:t xml:space="preserve">弧度：0°</w:t>
            </w:r>
            <w:r>
              <w:rPr>
                <w:rFonts w:hint="eastAsia" w:ascii="宋体" w:hAnsi="宋体" w:eastAsia="宋体" w:cs="宋体"/>
                <w:color w:val="000000"/>
                <w:szCs w:val="21"/>
              </w:rPr>
              <w:br/>
            </w:r>
            <w:r>
              <w:rPr>
                <w:rFonts w:hint="eastAsia" w:ascii="宋体" w:hAnsi="宋体" w:eastAsia="宋体" w:cs="宋体"/>
                <w:color w:val="000000"/>
                <w:szCs w:val="21"/>
              </w:rPr>
              <w:t xml:space="preserve">颜色：黑色</w:t>
            </w:r>
            <w:r>
              <w:rPr>
                <w:rFonts w:hint="eastAsia" w:ascii="宋体" w:hAnsi="宋体" w:eastAsia="宋体" w:cs="宋体"/>
                <w:color w:val="000000"/>
                <w:szCs w:val="21"/>
              </w:rPr>
              <w:br/>
            </w:r>
            <w:r>
              <w:rPr>
                <w:rFonts w:hint="eastAsia" w:ascii="宋体" w:hAnsi="宋体" w:eastAsia="宋体" w:cs="宋体"/>
                <w:color w:val="000000"/>
                <w:szCs w:val="21"/>
              </w:rPr>
              <w:t xml:space="preserve">材料：SPCC 高强度钢板</w:t>
            </w:r>
            <w:r>
              <w:rPr>
                <w:rFonts w:hint="eastAsia" w:ascii="宋体" w:hAnsi="宋体" w:eastAsia="宋体" w:cs="宋体"/>
                <w:color w:val="000000"/>
                <w:szCs w:val="21"/>
              </w:rPr>
              <w:br/>
            </w:r>
            <w:r>
              <w:rPr>
                <w:rFonts w:hint="eastAsia" w:ascii="宋体" w:hAnsi="宋体" w:eastAsia="宋体" w:cs="宋体"/>
                <w:color w:val="000000"/>
                <w:szCs w:val="21"/>
              </w:rPr>
              <w:t xml:space="preserve">表面处理：静电喷塑</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9.98</w:t>
            </w:r>
            <w:r/>
          </w:p>
        </w:tc>
      </w:tr>
      <w:tr>
        <w:trPr>
          <w:jc w:val="center"/>
          <w:trHeight w:val="21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LED视频处理器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、采用1U半宽机架式设计，前面板具备全彩OLED非触摸屏，分辨率≥128x64。</w:t>
            </w:r>
            <w:r>
              <w:rPr>
                <w:rFonts w:hint="eastAsia" w:ascii="宋体" w:hAnsi="宋体" w:eastAsia="宋体" w:cs="宋体"/>
                <w:color w:val="000000"/>
                <w:szCs w:val="21"/>
              </w:rPr>
              <w:br/>
            </w:r>
            <w:r>
              <w:rPr>
                <w:rFonts w:hint="eastAsia" w:ascii="宋体" w:hAnsi="宋体" w:eastAsia="宋体" w:cs="宋体"/>
                <w:color w:val="000000"/>
                <w:szCs w:val="21"/>
              </w:rPr>
              <w:t xml:space="preserve">2、支持≥3路HDMI视频信号输入，≥4路网口带载输出，带载高达260万像素。</w:t>
            </w:r>
            <w:r>
              <w:rPr>
                <w:rFonts w:hint="eastAsia" w:ascii="宋体" w:hAnsi="宋体" w:eastAsia="宋体" w:cs="宋体"/>
                <w:color w:val="000000"/>
                <w:szCs w:val="21"/>
              </w:rPr>
              <w:br/>
            </w:r>
            <w:r>
              <w:rPr>
                <w:rFonts w:hint="eastAsia" w:ascii="宋体" w:hAnsi="宋体" w:eastAsia="宋体" w:cs="宋体"/>
                <w:color w:val="000000"/>
                <w:szCs w:val="21"/>
              </w:rPr>
              <w:t xml:space="preserve">3、支持视频信号输入全屏缩放及自定义缩放.支持任意切换，拼接；支持多发送卡通过网络进行级联管理和统一控制。</w:t>
            </w:r>
            <w:r>
              <w:rPr>
                <w:rFonts w:hint="eastAsia" w:ascii="宋体" w:hAnsi="宋体" w:eastAsia="宋体" w:cs="宋体"/>
                <w:color w:val="000000"/>
                <w:szCs w:val="21"/>
              </w:rPr>
              <w:br/>
            </w:r>
            <w:r>
              <w:rPr>
                <w:rFonts w:hint="eastAsia" w:ascii="宋体" w:hAnsi="宋体" w:eastAsia="宋体" w:cs="宋体"/>
                <w:color w:val="000000"/>
                <w:szCs w:val="21"/>
              </w:rPr>
              <w:t xml:space="preserve">▲4、支持通过设备自带Web浏览器、客户端、遥控器操作，支持对图像的亮度、色温以及图像模式进行调节设置(需提供国家权威检测机构出具的封面具有CMA标识的检测报告，复印件需加盖设备制造商公章)。</w:t>
            </w:r>
            <w:r>
              <w:rPr>
                <w:rFonts w:hint="eastAsia" w:ascii="宋体" w:hAnsi="宋体" w:eastAsia="宋体" w:cs="宋体"/>
                <w:color w:val="000000"/>
                <w:szCs w:val="21"/>
              </w:rPr>
              <w:br/>
            </w:r>
            <w:r>
              <w:rPr>
                <w:rFonts w:hint="eastAsia" w:ascii="宋体" w:hAnsi="宋体" w:eastAsia="宋体" w:cs="宋体"/>
                <w:color w:val="000000"/>
                <w:szCs w:val="21"/>
              </w:rPr>
              <w:t xml:space="preserve">5、支持通过网络IP地址登录设备，查看发送卡IP 地址、序列号、带载屏幕分辨率、运行状态、软件版本、运行温度、内存使用率、网口利用率情况等信息，在超过设定的运行限制时和发送卡组件异常等异常状态会进行报警。</w:t>
            </w:r>
            <w:r>
              <w:rPr>
                <w:rFonts w:hint="eastAsia" w:ascii="宋体" w:hAnsi="宋体" w:eastAsia="宋体" w:cs="宋体"/>
                <w:color w:val="000000"/>
                <w:szCs w:val="21"/>
              </w:rPr>
              <w:br/>
            </w:r>
            <w:r>
              <w:rPr>
                <w:rFonts w:hint="eastAsia" w:ascii="宋体" w:hAnsi="宋体" w:eastAsia="宋体" w:cs="宋体"/>
                <w:color w:val="000000"/>
                <w:szCs w:val="21"/>
              </w:rPr>
              <w:t xml:space="preserve">6、电源：100～240 VAC，50/60 Hz；整机功耗：≤15.5W。</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435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LED配电柜</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控制方式：面板控制、电脑控制、电脑定时、中控控制</w:t>
            </w:r>
            <w:r>
              <w:rPr>
                <w:rFonts w:hint="eastAsia" w:ascii="宋体" w:hAnsi="宋体" w:eastAsia="宋体" w:cs="宋体"/>
                <w:color w:val="000000"/>
                <w:szCs w:val="21"/>
              </w:rPr>
              <w:br/>
            </w:r>
            <w:r>
              <w:rPr>
                <w:rFonts w:hint="eastAsia" w:ascii="宋体" w:hAnsi="宋体" w:eastAsia="宋体" w:cs="宋体"/>
                <w:color w:val="000000"/>
                <w:szCs w:val="21"/>
              </w:rPr>
              <w:t xml:space="preserve">面板控制: 一键延时启停,紧急停止,模式切换，单键单元控制</w:t>
            </w:r>
            <w:r>
              <w:rPr>
                <w:rFonts w:hint="eastAsia" w:ascii="宋体" w:hAnsi="宋体" w:eastAsia="宋体" w:cs="宋体"/>
                <w:color w:val="000000"/>
                <w:szCs w:val="21"/>
              </w:rPr>
              <w:br/>
            </w:r>
            <w:r>
              <w:rPr>
                <w:rFonts w:hint="eastAsia" w:ascii="宋体" w:hAnsi="宋体" w:eastAsia="宋体" w:cs="宋体"/>
                <w:color w:val="000000"/>
                <w:szCs w:val="21"/>
              </w:rPr>
              <w:t xml:space="preserve">电脑控制: 可一键延时启停，单路启停，紧急停止。对功率、温度、烟雾等状态实时检测,并保存操作记录,报警记录。</w:t>
            </w:r>
            <w:r>
              <w:rPr>
                <w:rFonts w:hint="eastAsia" w:ascii="宋体" w:hAnsi="宋体" w:eastAsia="宋体" w:cs="宋体"/>
                <w:color w:val="000000"/>
                <w:szCs w:val="21"/>
              </w:rPr>
              <w:br/>
            </w:r>
            <w:r>
              <w:rPr>
                <w:rFonts w:hint="eastAsia" w:ascii="宋体" w:hAnsi="宋体" w:eastAsia="宋体" w:cs="宋体"/>
                <w:color w:val="000000"/>
                <w:szCs w:val="21"/>
              </w:rPr>
              <w:t xml:space="preserve">输入电压：380V；输出电压：220V；额定功率：10KW</w:t>
            </w:r>
            <w:r>
              <w:rPr>
                <w:rFonts w:hint="eastAsia" w:ascii="宋体" w:hAnsi="宋体" w:eastAsia="宋体" w:cs="宋体"/>
                <w:color w:val="000000"/>
                <w:szCs w:val="21"/>
              </w:rPr>
              <w:br/>
            </w:r>
            <w:r>
              <w:rPr>
                <w:rFonts w:hint="eastAsia" w:ascii="宋体" w:hAnsi="宋体" w:eastAsia="宋体" w:cs="宋体"/>
                <w:color w:val="000000"/>
                <w:szCs w:val="21"/>
              </w:rPr>
              <w:t xml:space="preserve">输出回路：3个单相回路（AC220V） </w:t>
            </w:r>
            <w:r>
              <w:rPr>
                <w:rFonts w:hint="eastAsia" w:ascii="宋体" w:hAnsi="宋体" w:eastAsia="宋体" w:cs="宋体"/>
                <w:color w:val="000000"/>
                <w:szCs w:val="21"/>
              </w:rPr>
              <w:br/>
            </w:r>
            <w:r>
              <w:rPr>
                <w:rFonts w:hint="eastAsia" w:ascii="宋体" w:hAnsi="宋体" w:eastAsia="宋体" w:cs="宋体"/>
                <w:color w:val="000000"/>
                <w:szCs w:val="21"/>
              </w:rPr>
              <w:t xml:space="preserve">每路输出最大带载功率：≤3.33KW</w:t>
            </w:r>
            <w:r>
              <w:rPr>
                <w:rFonts w:hint="eastAsia" w:ascii="宋体" w:hAnsi="宋体" w:eastAsia="宋体" w:cs="宋体"/>
                <w:color w:val="000000"/>
                <w:szCs w:val="21"/>
              </w:rPr>
              <w:br/>
            </w:r>
            <w:r>
              <w:rPr>
                <w:rFonts w:hint="eastAsia" w:ascii="宋体" w:hAnsi="宋体" w:eastAsia="宋体" w:cs="宋体"/>
                <w:color w:val="000000"/>
                <w:szCs w:val="21"/>
              </w:rPr>
              <w:t xml:space="preserve">回路状态监测：单回路</w:t>
            </w:r>
            <w:r>
              <w:rPr>
                <w:rFonts w:hint="eastAsia" w:ascii="宋体" w:hAnsi="宋体" w:eastAsia="宋体" w:cs="宋体"/>
                <w:color w:val="000000"/>
                <w:szCs w:val="21"/>
              </w:rPr>
              <w:br/>
            </w:r>
            <w:r>
              <w:rPr>
                <w:rFonts w:hint="eastAsia" w:ascii="宋体" w:hAnsi="宋体" w:eastAsia="宋体" w:cs="宋体"/>
                <w:color w:val="000000"/>
                <w:szCs w:val="21"/>
              </w:rPr>
              <w:t xml:space="preserve">远程控制：有</w:t>
            </w:r>
            <w:r>
              <w:rPr>
                <w:rFonts w:hint="eastAsia" w:ascii="宋体" w:hAnsi="宋体" w:eastAsia="宋体" w:cs="宋体"/>
                <w:color w:val="000000"/>
                <w:szCs w:val="21"/>
              </w:rPr>
              <w:br/>
            </w:r>
            <w:r>
              <w:rPr>
                <w:rFonts w:hint="eastAsia" w:ascii="宋体" w:hAnsi="宋体" w:eastAsia="宋体" w:cs="宋体"/>
                <w:color w:val="000000"/>
                <w:szCs w:val="21"/>
              </w:rPr>
              <w:t xml:space="preserve">分步逐级上电：有</w:t>
            </w:r>
            <w:r>
              <w:rPr>
                <w:rFonts w:hint="eastAsia" w:ascii="宋体" w:hAnsi="宋体" w:eastAsia="宋体" w:cs="宋体"/>
                <w:color w:val="000000"/>
                <w:szCs w:val="21"/>
              </w:rPr>
              <w:br/>
            </w:r>
            <w:r>
              <w:rPr>
                <w:rFonts w:hint="eastAsia" w:ascii="宋体" w:hAnsi="宋体" w:eastAsia="宋体" w:cs="宋体"/>
                <w:color w:val="000000"/>
                <w:szCs w:val="21"/>
              </w:rPr>
              <w:t xml:space="preserve">计划任务上电：有</w:t>
            </w:r>
            <w:r>
              <w:rPr>
                <w:rFonts w:hint="eastAsia" w:ascii="宋体" w:hAnsi="宋体" w:eastAsia="宋体" w:cs="宋体"/>
                <w:color w:val="000000"/>
                <w:szCs w:val="21"/>
              </w:rPr>
              <w:br/>
            </w:r>
            <w:r>
              <w:rPr>
                <w:rFonts w:hint="eastAsia" w:ascii="宋体" w:hAnsi="宋体" w:eastAsia="宋体" w:cs="宋体"/>
                <w:color w:val="000000"/>
                <w:szCs w:val="21"/>
              </w:rPr>
              <w:t xml:space="preserve">温度检测：有</w:t>
            </w:r>
            <w:r>
              <w:rPr>
                <w:rFonts w:hint="eastAsia" w:ascii="宋体" w:hAnsi="宋体" w:eastAsia="宋体" w:cs="宋体"/>
                <w:color w:val="000000"/>
                <w:szCs w:val="21"/>
              </w:rPr>
              <w:br/>
            </w:r>
            <w:r>
              <w:rPr>
                <w:rFonts w:hint="eastAsia" w:ascii="宋体" w:hAnsi="宋体" w:eastAsia="宋体" w:cs="宋体"/>
                <w:color w:val="000000"/>
                <w:szCs w:val="21"/>
              </w:rPr>
              <w:t xml:space="preserve">逻辑联动控制：有</w:t>
            </w:r>
            <w:r>
              <w:rPr>
                <w:rFonts w:hint="eastAsia" w:ascii="宋体" w:hAnsi="宋体" w:eastAsia="宋体" w:cs="宋体"/>
                <w:color w:val="000000"/>
                <w:szCs w:val="21"/>
              </w:rPr>
              <w:br/>
            </w:r>
            <w:r>
              <w:rPr>
                <w:rFonts w:hint="eastAsia" w:ascii="宋体" w:hAnsi="宋体" w:eastAsia="宋体" w:cs="宋体"/>
                <w:color w:val="000000"/>
                <w:szCs w:val="21"/>
              </w:rPr>
              <w:t xml:space="preserve">零地排：8位铜排*1</w:t>
            </w:r>
            <w:r>
              <w:rPr>
                <w:rFonts w:hint="eastAsia" w:ascii="宋体" w:hAnsi="宋体" w:eastAsia="宋体" w:cs="宋体"/>
                <w:color w:val="000000"/>
                <w:szCs w:val="21"/>
              </w:rPr>
              <w:br/>
            </w:r>
            <w:r>
              <w:rPr>
                <w:rFonts w:hint="eastAsia" w:ascii="宋体" w:hAnsi="宋体" w:eastAsia="宋体" w:cs="宋体"/>
                <w:color w:val="000000"/>
                <w:szCs w:val="21"/>
              </w:rPr>
              <w:t xml:space="preserve">串口服务器：485转USB头*1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77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LED电源线组件包</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DC电源线成品线</w:t>
            </w:r>
            <w:r>
              <w:rPr>
                <w:rFonts w:hint="eastAsia" w:ascii="宋体" w:hAnsi="宋体" w:eastAsia="宋体" w:cs="宋体"/>
                <w:color w:val="000000"/>
                <w:szCs w:val="21"/>
              </w:rPr>
              <w:br/>
            </w:r>
            <w:r>
              <w:rPr>
                <w:rFonts w:hint="eastAsia" w:ascii="宋体" w:hAnsi="宋体" w:eastAsia="宋体" w:cs="宋体"/>
                <w:color w:val="000000"/>
                <w:szCs w:val="21"/>
              </w:rPr>
              <w:t xml:space="preserve">优质接头</w:t>
            </w:r>
            <w:r>
              <w:rPr>
                <w:rFonts w:hint="eastAsia" w:ascii="宋体" w:hAnsi="宋体" w:eastAsia="宋体" w:cs="宋体"/>
                <w:color w:val="000000"/>
                <w:szCs w:val="21"/>
              </w:rPr>
              <w:br/>
            </w:r>
            <w:r>
              <w:rPr>
                <w:rFonts w:hint="eastAsia" w:ascii="宋体" w:hAnsi="宋体" w:eastAsia="宋体" w:cs="宋体"/>
                <w:color w:val="000000"/>
                <w:szCs w:val="21"/>
              </w:rPr>
              <w:t xml:space="preserve">快速拔插</w:t>
            </w:r>
            <w:r>
              <w:rPr>
                <w:rFonts w:hint="eastAsia" w:ascii="宋体" w:hAnsi="宋体" w:eastAsia="宋体" w:cs="宋体"/>
                <w:color w:val="000000"/>
                <w:szCs w:val="21"/>
              </w:rPr>
              <w:br/>
            </w:r>
            <w:r>
              <w:rPr>
                <w:rFonts w:hint="eastAsia" w:ascii="宋体" w:hAnsi="宋体" w:eastAsia="宋体" w:cs="宋体"/>
                <w:color w:val="000000"/>
                <w:szCs w:val="21"/>
              </w:rPr>
              <w:t xml:space="preserve">纯铜线芯</w:t>
            </w:r>
            <w:r>
              <w:rPr>
                <w:rFonts w:hint="eastAsia" w:ascii="宋体" w:hAnsi="宋体" w:eastAsia="宋体" w:cs="宋体"/>
                <w:color w:val="000000"/>
                <w:szCs w:val="21"/>
              </w:rPr>
              <w:br/>
            </w:r>
            <w:r>
              <w:rPr>
                <w:rFonts w:hint="eastAsia" w:ascii="宋体" w:hAnsi="宋体" w:eastAsia="宋体" w:cs="宋体"/>
                <w:color w:val="000000"/>
                <w:szCs w:val="21"/>
              </w:rPr>
              <w:t xml:space="preserve">安全稳定</w:t>
            </w:r>
            <w:r>
              <w:rPr>
                <w:rFonts w:hint="eastAsia" w:ascii="宋体" w:hAnsi="宋体" w:eastAsia="宋体" w:cs="宋体"/>
                <w:color w:val="000000"/>
                <w:szCs w:val="21"/>
              </w:rPr>
              <w:br/>
            </w:r>
            <w:r>
              <w:rPr>
                <w:rFonts w:hint="eastAsia" w:ascii="宋体" w:hAnsi="宋体" w:eastAsia="宋体" w:cs="宋体"/>
                <w:color w:val="000000"/>
                <w:szCs w:val="21"/>
              </w:rPr>
              <w:t xml:space="preserve">导体材质：纯铜</w:t>
            </w:r>
            <w:r>
              <w:rPr>
                <w:rFonts w:hint="eastAsia" w:ascii="宋体" w:hAnsi="宋体" w:eastAsia="宋体" w:cs="宋体"/>
                <w:color w:val="000000"/>
                <w:szCs w:val="21"/>
              </w:rPr>
              <w:br/>
            </w:r>
            <w:r>
              <w:rPr>
                <w:rFonts w:hint="eastAsia" w:ascii="宋体" w:hAnsi="宋体" w:eastAsia="宋体" w:cs="宋体"/>
                <w:color w:val="000000"/>
                <w:szCs w:val="21"/>
              </w:rPr>
              <w:t xml:space="preserve">导体线径：主线16AWG，支线18AWG（美标），约等于主线1.28mm²，支线0.807mm²（国标）</w:t>
            </w:r>
            <w:r>
              <w:rPr>
                <w:rFonts w:hint="eastAsia" w:ascii="宋体" w:hAnsi="宋体" w:eastAsia="宋体" w:cs="宋体"/>
                <w:color w:val="000000"/>
                <w:szCs w:val="21"/>
              </w:rPr>
              <w:br/>
            </w:r>
            <w:r>
              <w:rPr>
                <w:rFonts w:hint="eastAsia" w:ascii="宋体" w:hAnsi="宋体" w:eastAsia="宋体" w:cs="宋体"/>
                <w:color w:val="000000"/>
                <w:szCs w:val="21"/>
              </w:rPr>
              <w:t xml:space="preserve">额定电流：5A</w:t>
            </w:r>
            <w:r>
              <w:rPr>
                <w:rFonts w:hint="eastAsia" w:ascii="宋体" w:hAnsi="宋体" w:eastAsia="宋体" w:cs="宋体"/>
                <w:color w:val="000000"/>
                <w:szCs w:val="21"/>
              </w:rPr>
              <w:br/>
            </w:r>
            <w:r>
              <w:rPr>
                <w:rFonts w:hint="eastAsia" w:ascii="宋体" w:hAnsi="宋体" w:eastAsia="宋体" w:cs="宋体"/>
                <w:color w:val="000000"/>
                <w:szCs w:val="21"/>
              </w:rPr>
              <w:t xml:space="preserve">接插端子：2*UT2-4转VH4</w:t>
            </w:r>
            <w:r>
              <w:rPr>
                <w:rFonts w:hint="eastAsia" w:ascii="宋体" w:hAnsi="宋体" w:eastAsia="宋体" w:cs="宋体"/>
                <w:color w:val="000000"/>
                <w:szCs w:val="21"/>
              </w:rPr>
              <w:br/>
            </w:r>
            <w:r>
              <w:rPr>
                <w:rFonts w:hint="eastAsia" w:ascii="宋体" w:hAnsi="宋体" w:eastAsia="宋体" w:cs="宋体"/>
                <w:color w:val="000000"/>
                <w:szCs w:val="21"/>
              </w:rPr>
              <w:t xml:space="preserve">长度尺寸：570mm</w:t>
            </w:r>
            <w:r>
              <w:rPr>
                <w:rFonts w:hint="eastAsia" w:ascii="宋体" w:hAnsi="宋体" w:eastAsia="宋体" w:cs="宋体"/>
                <w:color w:val="000000"/>
                <w:szCs w:val="21"/>
              </w:rPr>
              <w:br/>
            </w:r>
            <w:r>
              <w:rPr>
                <w:rFonts w:hint="eastAsia" w:ascii="宋体" w:hAnsi="宋体" w:eastAsia="宋体" w:cs="宋体"/>
                <w:color w:val="000000"/>
                <w:szCs w:val="21"/>
              </w:rPr>
              <w:t xml:space="preserve">颜色区分：红/黑</w:t>
            </w:r>
            <w:r>
              <w:rPr>
                <w:rFonts w:hint="eastAsia" w:ascii="宋体" w:hAnsi="宋体" w:eastAsia="宋体" w:cs="宋体"/>
                <w:color w:val="000000"/>
                <w:szCs w:val="21"/>
              </w:rPr>
              <w:br/>
            </w:r>
            <w:r>
              <w:rPr>
                <w:rFonts w:hint="eastAsia" w:ascii="宋体" w:hAnsi="宋体" w:eastAsia="宋体" w:cs="宋体"/>
                <w:color w:val="000000"/>
                <w:szCs w:val="21"/>
              </w:rPr>
              <w:t xml:space="preserve">包装方式：1捆10根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40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LED网线组件包</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短网线成品线</w:t>
            </w:r>
            <w:r>
              <w:rPr>
                <w:rFonts w:hint="eastAsia" w:ascii="宋体" w:hAnsi="宋体" w:eastAsia="宋体" w:cs="宋体"/>
                <w:color w:val="000000"/>
                <w:szCs w:val="21"/>
              </w:rPr>
              <w:br/>
            </w:r>
            <w:r>
              <w:rPr>
                <w:rFonts w:hint="eastAsia" w:ascii="宋体" w:hAnsi="宋体" w:eastAsia="宋体" w:cs="宋体"/>
                <w:color w:val="000000"/>
                <w:szCs w:val="21"/>
              </w:rPr>
              <w:t xml:space="preserve">六类网线</w:t>
            </w:r>
            <w:r>
              <w:rPr>
                <w:rFonts w:hint="eastAsia" w:ascii="宋体" w:hAnsi="宋体" w:eastAsia="宋体" w:cs="宋体"/>
                <w:color w:val="000000"/>
                <w:szCs w:val="21"/>
              </w:rPr>
              <w:br/>
            </w:r>
            <w:r>
              <w:rPr>
                <w:rFonts w:hint="eastAsia" w:ascii="宋体" w:hAnsi="宋体" w:eastAsia="宋体" w:cs="宋体"/>
                <w:color w:val="000000"/>
                <w:szCs w:val="21"/>
              </w:rPr>
              <w:t xml:space="preserve">镀金水晶头</w:t>
            </w:r>
            <w:r>
              <w:rPr>
                <w:rFonts w:hint="eastAsia" w:ascii="宋体" w:hAnsi="宋体" w:eastAsia="宋体" w:cs="宋体"/>
                <w:color w:val="000000"/>
                <w:szCs w:val="21"/>
              </w:rPr>
              <w:br/>
            </w:r>
            <w:r>
              <w:rPr>
                <w:rFonts w:hint="eastAsia" w:ascii="宋体" w:hAnsi="宋体" w:eastAsia="宋体" w:cs="宋体"/>
                <w:color w:val="000000"/>
                <w:szCs w:val="21"/>
              </w:rPr>
              <w:t xml:space="preserve">纯铜线芯</w:t>
            </w:r>
            <w:r>
              <w:rPr>
                <w:rFonts w:hint="eastAsia" w:ascii="宋体" w:hAnsi="宋体" w:eastAsia="宋体" w:cs="宋体"/>
                <w:color w:val="000000"/>
                <w:szCs w:val="21"/>
              </w:rPr>
              <w:br/>
            </w:r>
            <w:r>
              <w:rPr>
                <w:rFonts w:hint="eastAsia" w:ascii="宋体" w:hAnsi="宋体" w:eastAsia="宋体" w:cs="宋体"/>
                <w:color w:val="000000"/>
                <w:szCs w:val="21"/>
              </w:rPr>
              <w:t xml:space="preserve">快速传输</w:t>
            </w:r>
            <w:r>
              <w:rPr>
                <w:rFonts w:hint="eastAsia" w:ascii="宋体" w:hAnsi="宋体" w:eastAsia="宋体" w:cs="宋体"/>
                <w:color w:val="000000"/>
                <w:szCs w:val="21"/>
              </w:rPr>
              <w:br/>
            </w:r>
            <w:r>
              <w:rPr>
                <w:rFonts w:hint="eastAsia" w:ascii="宋体" w:hAnsi="宋体" w:eastAsia="宋体" w:cs="宋体"/>
                <w:color w:val="000000"/>
                <w:szCs w:val="21"/>
              </w:rPr>
              <w:t xml:space="preserve">环保材料</w:t>
            </w:r>
            <w:r>
              <w:rPr>
                <w:rFonts w:hint="eastAsia" w:ascii="宋体" w:hAnsi="宋体" w:eastAsia="宋体" w:cs="宋体"/>
                <w:color w:val="000000"/>
                <w:szCs w:val="21"/>
              </w:rPr>
              <w:br/>
            </w:r>
            <w:r>
              <w:rPr>
                <w:rFonts w:hint="eastAsia" w:ascii="宋体" w:hAnsi="宋体" w:eastAsia="宋体" w:cs="宋体"/>
                <w:color w:val="000000"/>
                <w:szCs w:val="21"/>
              </w:rPr>
              <w:t xml:space="preserve">安全稳定</w:t>
            </w:r>
            <w:r>
              <w:rPr>
                <w:rFonts w:hint="eastAsia" w:ascii="宋体" w:hAnsi="宋体" w:eastAsia="宋体" w:cs="宋体"/>
                <w:color w:val="000000"/>
                <w:szCs w:val="21"/>
              </w:rPr>
              <w:br/>
            </w:r>
            <w:r>
              <w:rPr>
                <w:rFonts w:hint="eastAsia" w:ascii="宋体" w:hAnsi="宋体" w:eastAsia="宋体" w:cs="宋体"/>
                <w:color w:val="000000"/>
                <w:szCs w:val="21"/>
              </w:rPr>
              <w:t xml:space="preserve">导体材质：纯铜</w:t>
            </w:r>
            <w:r>
              <w:rPr>
                <w:rFonts w:hint="eastAsia" w:ascii="宋体" w:hAnsi="宋体" w:eastAsia="宋体" w:cs="宋体"/>
                <w:color w:val="000000"/>
                <w:szCs w:val="21"/>
              </w:rPr>
              <w:br/>
            </w:r>
            <w:r>
              <w:rPr>
                <w:rFonts w:hint="eastAsia" w:ascii="宋体" w:hAnsi="宋体" w:eastAsia="宋体" w:cs="宋体"/>
                <w:color w:val="000000"/>
                <w:szCs w:val="21"/>
              </w:rPr>
              <w:t xml:space="preserve">导体线径：26AWG</w:t>
            </w:r>
            <w:r>
              <w:rPr>
                <w:rFonts w:hint="eastAsia" w:ascii="宋体" w:hAnsi="宋体" w:eastAsia="宋体" w:cs="宋体"/>
                <w:color w:val="000000"/>
                <w:szCs w:val="21"/>
              </w:rPr>
              <w:br/>
            </w:r>
            <w:r>
              <w:rPr>
                <w:rFonts w:hint="eastAsia" w:ascii="宋体" w:hAnsi="宋体" w:eastAsia="宋体" w:cs="宋体"/>
                <w:color w:val="000000"/>
                <w:szCs w:val="21"/>
              </w:rPr>
              <w:t xml:space="preserve">接插端子：RJ45</w:t>
            </w:r>
            <w:r>
              <w:rPr>
                <w:rFonts w:hint="eastAsia" w:ascii="宋体" w:hAnsi="宋体" w:eastAsia="宋体" w:cs="宋体"/>
                <w:color w:val="000000"/>
                <w:szCs w:val="21"/>
              </w:rPr>
              <w:br/>
            </w:r>
            <w:r>
              <w:rPr>
                <w:rFonts w:hint="eastAsia" w:ascii="宋体" w:hAnsi="宋体" w:eastAsia="宋体" w:cs="宋体"/>
                <w:color w:val="000000"/>
                <w:szCs w:val="21"/>
              </w:rPr>
              <w:t xml:space="preserve">长度尺寸：1570mm</w:t>
            </w:r>
            <w:r>
              <w:rPr>
                <w:rFonts w:hint="eastAsia" w:ascii="宋体" w:hAnsi="宋体" w:eastAsia="宋体" w:cs="宋体"/>
                <w:color w:val="000000"/>
                <w:szCs w:val="21"/>
              </w:rPr>
              <w:br/>
            </w:r>
            <w:r>
              <w:rPr>
                <w:rFonts w:hint="eastAsia" w:ascii="宋体" w:hAnsi="宋体" w:eastAsia="宋体" w:cs="宋体"/>
                <w:color w:val="000000"/>
                <w:szCs w:val="21"/>
              </w:rPr>
              <w:t xml:space="preserve">颜色区分：黑</w:t>
            </w:r>
            <w:r>
              <w:rPr>
                <w:rFonts w:hint="eastAsia" w:ascii="宋体" w:hAnsi="宋体" w:eastAsia="宋体" w:cs="宋体"/>
                <w:color w:val="000000"/>
                <w:szCs w:val="21"/>
              </w:rPr>
              <w:br/>
            </w:r>
            <w:r>
              <w:rPr>
                <w:rFonts w:hint="eastAsia" w:ascii="宋体" w:hAnsi="宋体" w:eastAsia="宋体" w:cs="宋体"/>
                <w:color w:val="000000"/>
                <w:szCs w:val="21"/>
              </w:rPr>
              <w:t xml:space="preserve">包装方式：1袋1根</w:t>
            </w:r>
            <w:r>
              <w:rPr>
                <w:rFonts w:hint="eastAsia" w:ascii="宋体" w:hAnsi="宋体" w:eastAsia="宋体" w:cs="宋体"/>
                <w:color w:val="000000"/>
                <w:szCs w:val="21"/>
              </w:rPr>
              <w:br/>
            </w:r>
            <w:r>
              <w:rPr>
                <w:rFonts w:hint="eastAsia" w:ascii="宋体" w:hAnsi="宋体" w:eastAsia="宋体" w:cs="宋体"/>
                <w:color w:val="000000"/>
                <w:szCs w:val="21"/>
              </w:rPr>
              <w:t xml:space="preserve">功能：非屏蔽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17</w:t>
            </w:r>
            <w:r/>
          </w:p>
        </w:tc>
      </w:tr>
      <w:tr>
        <w:trPr>
          <w:jc w:val="center"/>
          <w:trHeight w:val="34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LED电源线组件包</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级联AC电源线成品线</w:t>
            </w:r>
            <w:r>
              <w:rPr>
                <w:rFonts w:hint="eastAsia" w:ascii="宋体" w:hAnsi="宋体" w:eastAsia="宋体" w:cs="宋体"/>
                <w:color w:val="000000"/>
                <w:szCs w:val="21"/>
              </w:rPr>
              <w:br/>
            </w:r>
            <w:r>
              <w:rPr>
                <w:rFonts w:hint="eastAsia" w:ascii="宋体" w:hAnsi="宋体" w:eastAsia="宋体" w:cs="宋体"/>
                <w:color w:val="000000"/>
                <w:szCs w:val="21"/>
              </w:rPr>
              <w:t xml:space="preserve">优质接头</w:t>
            </w:r>
            <w:r>
              <w:rPr>
                <w:rFonts w:hint="eastAsia" w:ascii="宋体" w:hAnsi="宋体" w:eastAsia="宋体" w:cs="宋体"/>
                <w:color w:val="000000"/>
                <w:szCs w:val="21"/>
              </w:rPr>
              <w:br/>
            </w:r>
            <w:r>
              <w:rPr>
                <w:rFonts w:hint="eastAsia" w:ascii="宋体" w:hAnsi="宋体" w:eastAsia="宋体" w:cs="宋体"/>
                <w:color w:val="000000"/>
                <w:szCs w:val="21"/>
              </w:rPr>
              <w:t xml:space="preserve">纯铜材质</w:t>
            </w:r>
            <w:r>
              <w:rPr>
                <w:rFonts w:hint="eastAsia" w:ascii="宋体" w:hAnsi="宋体" w:eastAsia="宋体" w:cs="宋体"/>
                <w:color w:val="000000"/>
                <w:szCs w:val="21"/>
              </w:rPr>
              <w:br/>
            </w:r>
            <w:r>
              <w:rPr>
                <w:rFonts w:hint="eastAsia" w:ascii="宋体" w:hAnsi="宋体" w:eastAsia="宋体" w:cs="宋体"/>
                <w:color w:val="000000"/>
                <w:szCs w:val="21"/>
              </w:rPr>
              <w:t xml:space="preserve">O型冷压</w:t>
            </w:r>
            <w:r>
              <w:rPr>
                <w:rFonts w:hint="eastAsia" w:ascii="宋体" w:hAnsi="宋体" w:eastAsia="宋体" w:cs="宋体"/>
                <w:color w:val="000000"/>
                <w:szCs w:val="21"/>
              </w:rPr>
              <w:br/>
            </w:r>
            <w:r>
              <w:rPr>
                <w:rFonts w:hint="eastAsia" w:ascii="宋体" w:hAnsi="宋体" w:eastAsia="宋体" w:cs="宋体"/>
                <w:color w:val="000000"/>
                <w:szCs w:val="21"/>
              </w:rPr>
              <w:t xml:space="preserve">安全稳定</w:t>
            </w:r>
            <w:r>
              <w:rPr>
                <w:rFonts w:hint="eastAsia" w:ascii="宋体" w:hAnsi="宋体" w:eastAsia="宋体" w:cs="宋体"/>
                <w:color w:val="000000"/>
                <w:szCs w:val="21"/>
              </w:rPr>
              <w:br/>
            </w:r>
            <w:r>
              <w:rPr>
                <w:rFonts w:hint="eastAsia" w:ascii="宋体" w:hAnsi="宋体" w:eastAsia="宋体" w:cs="宋体"/>
                <w:color w:val="000000"/>
                <w:szCs w:val="21"/>
              </w:rPr>
              <w:t xml:space="preserve">导体材质：纯铜</w:t>
            </w:r>
            <w:r>
              <w:rPr>
                <w:rFonts w:hint="eastAsia" w:ascii="宋体" w:hAnsi="宋体" w:eastAsia="宋体" w:cs="宋体"/>
                <w:color w:val="000000"/>
                <w:szCs w:val="21"/>
              </w:rPr>
              <w:br/>
            </w:r>
            <w:r>
              <w:rPr>
                <w:rFonts w:hint="eastAsia" w:ascii="宋体" w:hAnsi="宋体" w:eastAsia="宋体" w:cs="宋体"/>
                <w:color w:val="000000"/>
                <w:szCs w:val="21"/>
              </w:rPr>
              <w:t xml:space="preserve">导体线径：3*1.5mm²</w:t>
            </w:r>
            <w:r>
              <w:rPr>
                <w:rFonts w:hint="eastAsia" w:ascii="宋体" w:hAnsi="宋体" w:eastAsia="宋体" w:cs="宋体"/>
                <w:color w:val="000000"/>
                <w:szCs w:val="21"/>
              </w:rPr>
              <w:br/>
            </w:r>
            <w:r>
              <w:rPr>
                <w:rFonts w:hint="eastAsia" w:ascii="宋体" w:hAnsi="宋体" w:eastAsia="宋体" w:cs="宋体"/>
                <w:color w:val="000000"/>
                <w:szCs w:val="21"/>
              </w:rPr>
              <w:t xml:space="preserve">额定电流：10A</w:t>
            </w:r>
            <w:r>
              <w:rPr>
                <w:rFonts w:hint="eastAsia" w:ascii="宋体" w:hAnsi="宋体" w:eastAsia="宋体" w:cs="宋体"/>
                <w:color w:val="000000"/>
                <w:szCs w:val="21"/>
              </w:rPr>
              <w:br/>
            </w:r>
            <w:r>
              <w:rPr>
                <w:rFonts w:hint="eastAsia" w:ascii="宋体" w:hAnsi="宋体" w:eastAsia="宋体" w:cs="宋体"/>
                <w:color w:val="000000"/>
                <w:szCs w:val="21"/>
              </w:rPr>
              <w:t xml:space="preserve">接插端子：3*OT1-4转3*UT1-4</w:t>
            </w:r>
            <w:r>
              <w:rPr>
                <w:rFonts w:hint="eastAsia" w:ascii="宋体" w:hAnsi="宋体" w:eastAsia="宋体" w:cs="宋体"/>
                <w:color w:val="000000"/>
                <w:szCs w:val="21"/>
              </w:rPr>
              <w:br/>
            </w:r>
            <w:r>
              <w:rPr>
                <w:rFonts w:hint="eastAsia" w:ascii="宋体" w:hAnsi="宋体" w:eastAsia="宋体" w:cs="宋体"/>
                <w:color w:val="000000"/>
                <w:szCs w:val="21"/>
              </w:rPr>
              <w:t xml:space="preserve">长度尺寸：800mm</w:t>
            </w:r>
            <w:r>
              <w:rPr>
                <w:rFonts w:hint="eastAsia" w:ascii="宋体" w:hAnsi="宋体" w:eastAsia="宋体" w:cs="宋体"/>
                <w:color w:val="000000"/>
                <w:szCs w:val="21"/>
              </w:rPr>
              <w:br/>
            </w:r>
            <w:r>
              <w:rPr>
                <w:rFonts w:hint="eastAsia" w:ascii="宋体" w:hAnsi="宋体" w:eastAsia="宋体" w:cs="宋体"/>
                <w:color w:val="000000"/>
                <w:szCs w:val="21"/>
              </w:rPr>
              <w:t xml:space="preserve">颜色区分：黑</w:t>
            </w:r>
            <w:r>
              <w:rPr>
                <w:rFonts w:hint="eastAsia" w:ascii="宋体" w:hAnsi="宋体" w:eastAsia="宋体" w:cs="宋体"/>
                <w:color w:val="000000"/>
                <w:szCs w:val="21"/>
              </w:rPr>
              <w:br/>
            </w:r>
            <w:r>
              <w:rPr>
                <w:rFonts w:hint="eastAsia" w:ascii="宋体" w:hAnsi="宋体" w:eastAsia="宋体" w:cs="宋体"/>
                <w:color w:val="000000"/>
                <w:szCs w:val="21"/>
              </w:rPr>
              <w:t xml:space="preserve">包装方式：1捆5根 </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w:t>
            </w:r>
            <w:r/>
          </w:p>
        </w:tc>
      </w:tr>
      <w:tr>
        <w:trPr>
          <w:jc w:val="center"/>
          <w:trHeight w:val="81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电视墙管理</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支持管理LCD、LED电视墙</w:t>
            </w:r>
            <w:r>
              <w:rPr>
                <w:rFonts w:hint="eastAsia" w:ascii="宋体" w:hAnsi="宋体" w:eastAsia="宋体" w:cs="宋体"/>
                <w:color w:val="000000"/>
                <w:szCs w:val="21"/>
              </w:rPr>
              <w:br/>
            </w:r>
            <w:r>
              <w:rPr>
                <w:rFonts w:hint="eastAsia" w:ascii="宋体" w:hAnsi="宋体" w:eastAsia="宋体" w:cs="宋体"/>
                <w:color w:val="000000"/>
                <w:szCs w:val="21"/>
              </w:rPr>
              <w:t xml:space="preserve">支持信号源预览，支持电视墙可视化操作（受控设备需支持该功能）</w:t>
            </w:r>
            <w:r>
              <w:rPr>
                <w:rFonts w:hint="eastAsia" w:ascii="宋体" w:hAnsi="宋体" w:eastAsia="宋体" w:cs="宋体"/>
                <w:color w:val="000000"/>
                <w:szCs w:val="21"/>
              </w:rPr>
              <w:br/>
            </w:r>
            <w:r>
              <w:rPr>
                <w:rFonts w:hint="eastAsia" w:ascii="宋体" w:hAnsi="宋体" w:eastAsia="宋体" w:cs="宋体"/>
                <w:color w:val="000000"/>
                <w:szCs w:val="21"/>
              </w:rPr>
              <w:t xml:space="preserve">支持登录网络源的账号密码进行网络源预览</w:t>
            </w:r>
            <w:r>
              <w:rPr>
                <w:rFonts w:hint="eastAsia" w:ascii="宋体" w:hAnsi="宋体" w:eastAsia="宋体" w:cs="宋体"/>
                <w:color w:val="000000"/>
                <w:szCs w:val="21"/>
              </w:rPr>
              <w:br/>
            </w:r>
            <w:r>
              <w:rPr>
                <w:rFonts w:hint="eastAsia" w:ascii="宋体" w:hAnsi="宋体" w:eastAsia="宋体" w:cs="宋体"/>
                <w:color w:val="000000"/>
                <w:szCs w:val="21"/>
              </w:rPr>
              <w:t xml:space="preserve">支持窗口创建、清空、移动、改变大小、置顶、置底操作</w:t>
            </w:r>
            <w:r>
              <w:rPr>
                <w:rFonts w:hint="eastAsia" w:ascii="宋体" w:hAnsi="宋体" w:eastAsia="宋体" w:cs="宋体"/>
                <w:color w:val="000000"/>
                <w:szCs w:val="21"/>
              </w:rPr>
              <w:br/>
            </w:r>
            <w:r>
              <w:rPr>
                <w:rFonts w:hint="eastAsia" w:ascii="宋体" w:hAnsi="宋体" w:eastAsia="宋体" w:cs="宋体"/>
                <w:color w:val="000000"/>
                <w:szCs w:val="21"/>
              </w:rPr>
              <w:t xml:space="preserve">支持窗口放大还原、全屏显示、画面拼接，支持窗口锁定</w:t>
            </w:r>
            <w:r>
              <w:rPr>
                <w:rFonts w:hint="eastAsia" w:ascii="宋体" w:hAnsi="宋体" w:eastAsia="宋体" w:cs="宋体"/>
                <w:color w:val="000000"/>
                <w:szCs w:val="21"/>
              </w:rPr>
              <w:br/>
            </w:r>
            <w:r>
              <w:rPr>
                <w:rFonts w:hint="eastAsia" w:ascii="宋体" w:hAnsi="宋体" w:eastAsia="宋体" w:cs="宋体"/>
                <w:color w:val="000000"/>
                <w:szCs w:val="21"/>
              </w:rPr>
              <w:t xml:space="preserve">支持监控画面及本地源画面上墙操作</w:t>
            </w:r>
            <w:r>
              <w:rPr>
                <w:rFonts w:hint="eastAsia" w:ascii="宋体" w:hAnsi="宋体" w:eastAsia="宋体" w:cs="宋体"/>
                <w:color w:val="000000"/>
                <w:szCs w:val="21"/>
              </w:rPr>
              <w:br/>
            </w:r>
            <w:r>
              <w:rPr>
                <w:rFonts w:hint="eastAsia" w:ascii="宋体" w:hAnsi="宋体" w:eastAsia="宋体" w:cs="宋体"/>
                <w:color w:val="000000"/>
                <w:szCs w:val="21"/>
              </w:rPr>
              <w:t xml:space="preserve">支持添加字幕，编辑字幕信息，包括文字字幕、时钟字幕等，支持编辑字幕背景色，透明度</w:t>
            </w:r>
            <w:r>
              <w:rPr>
                <w:rFonts w:hint="eastAsia" w:ascii="宋体" w:hAnsi="宋体" w:eastAsia="宋体" w:cs="宋体"/>
                <w:color w:val="000000"/>
                <w:szCs w:val="21"/>
              </w:rPr>
              <w:br/>
            </w:r>
            <w:r>
              <w:rPr>
                <w:rFonts w:hint="eastAsia" w:ascii="宋体" w:hAnsi="宋体" w:eastAsia="宋体" w:cs="宋体"/>
                <w:color w:val="000000"/>
                <w:szCs w:val="21"/>
              </w:rPr>
              <w:t xml:space="preserve">支持预编辑功能：支持进入预编辑操作界面，对电视墙进行进行操作，实际电视墙无变化，通过上墙按键将配置的电视墙界面投到大屏中</w:t>
            </w:r>
            <w:r>
              <w:rPr>
                <w:rFonts w:hint="eastAsia" w:ascii="宋体" w:hAnsi="宋体" w:eastAsia="宋体" w:cs="宋体"/>
                <w:color w:val="000000"/>
                <w:szCs w:val="21"/>
              </w:rPr>
              <w:br/>
            </w:r>
            <w:r>
              <w:rPr>
                <w:rFonts w:hint="eastAsia" w:ascii="宋体" w:hAnsi="宋体" w:eastAsia="宋体" w:cs="宋体"/>
                <w:color w:val="000000"/>
                <w:szCs w:val="21"/>
              </w:rPr>
              <w:t xml:space="preserve">支持场景保存，支持场景调用及场景切换</w:t>
            </w:r>
            <w:r>
              <w:rPr>
                <w:rFonts w:hint="eastAsia" w:ascii="宋体" w:hAnsi="宋体" w:eastAsia="宋体" w:cs="宋体"/>
                <w:color w:val="000000"/>
                <w:szCs w:val="21"/>
              </w:rPr>
              <w:br/>
            </w:r>
            <w:r>
              <w:rPr>
                <w:rFonts w:hint="eastAsia" w:ascii="宋体" w:hAnsi="宋体" w:eastAsia="宋体" w:cs="宋体"/>
                <w:color w:val="000000"/>
                <w:szCs w:val="21"/>
              </w:rPr>
              <w:t xml:space="preserve">支持一键清空所有窗口信息</w:t>
            </w:r>
            <w:r>
              <w:rPr>
                <w:rFonts w:hint="eastAsia" w:ascii="宋体" w:hAnsi="宋体" w:eastAsia="宋体" w:cs="宋体"/>
                <w:color w:val="000000"/>
                <w:szCs w:val="21"/>
              </w:rPr>
              <w:br/>
            </w:r>
            <w:r>
              <w:rPr>
                <w:rFonts w:hint="eastAsia" w:ascii="宋体" w:hAnsi="宋体" w:eastAsia="宋体" w:cs="宋体"/>
                <w:color w:val="000000"/>
                <w:szCs w:val="21"/>
              </w:rPr>
              <w:t xml:space="preserve">中控管理</w:t>
            </w:r>
            <w:r>
              <w:rPr>
                <w:rFonts w:hint="eastAsia" w:ascii="宋体" w:hAnsi="宋体" w:eastAsia="宋体" w:cs="宋体"/>
                <w:color w:val="000000"/>
                <w:szCs w:val="21"/>
              </w:rPr>
              <w:br/>
            </w:r>
            <w:r>
              <w:rPr>
                <w:rFonts w:hint="eastAsia" w:ascii="宋体" w:hAnsi="宋体" w:eastAsia="宋体" w:cs="宋体"/>
                <w:color w:val="000000"/>
                <w:szCs w:val="21"/>
              </w:rPr>
              <w:t xml:space="preserve">支持在触控屏上控制窗帘、灯光、空调等设备</w:t>
            </w:r>
            <w:r>
              <w:rPr>
                <w:rFonts w:hint="eastAsia" w:ascii="宋体" w:hAnsi="宋体" w:eastAsia="宋体" w:cs="宋体"/>
                <w:color w:val="000000"/>
                <w:szCs w:val="21"/>
              </w:rPr>
              <w:br/>
            </w:r>
            <w:r>
              <w:rPr>
                <w:rFonts w:hint="eastAsia" w:ascii="宋体" w:hAnsi="宋体" w:eastAsia="宋体" w:cs="宋体"/>
                <w:color w:val="000000"/>
                <w:szCs w:val="21"/>
              </w:rPr>
              <w:t xml:space="preserve">支持通过可视化界面调用中控接口</w:t>
            </w:r>
            <w:r>
              <w:rPr>
                <w:rFonts w:hint="eastAsia" w:ascii="宋体" w:hAnsi="宋体" w:eastAsia="宋体" w:cs="宋体"/>
                <w:color w:val="000000"/>
                <w:szCs w:val="21"/>
              </w:rPr>
              <w:br/>
            </w:r>
            <w:r>
              <w:rPr>
                <w:rFonts w:hint="eastAsia" w:ascii="宋体" w:hAnsi="宋体" w:eastAsia="宋体" w:cs="宋体"/>
                <w:color w:val="000000"/>
                <w:szCs w:val="21"/>
              </w:rPr>
              <w:t xml:space="preserve">支持幕布升降控制</w:t>
            </w:r>
            <w:r>
              <w:rPr>
                <w:rFonts w:hint="eastAsia" w:ascii="宋体" w:hAnsi="宋体" w:eastAsia="宋体" w:cs="宋体"/>
                <w:color w:val="000000"/>
                <w:szCs w:val="21"/>
              </w:rPr>
              <w:br/>
            </w:r>
            <w:r>
              <w:rPr>
                <w:rFonts w:hint="eastAsia" w:ascii="宋体" w:hAnsi="宋体" w:eastAsia="宋体" w:cs="宋体"/>
                <w:color w:val="000000"/>
                <w:szCs w:val="21"/>
              </w:rPr>
              <w:t xml:space="preserve">支持灯光开光、亮度控制，支持自定义灯光名称</w:t>
            </w:r>
            <w:r>
              <w:rPr>
                <w:rFonts w:hint="eastAsia" w:ascii="宋体" w:hAnsi="宋体" w:eastAsia="宋体" w:cs="宋体"/>
                <w:color w:val="000000"/>
                <w:szCs w:val="21"/>
              </w:rPr>
              <w:br/>
            </w:r>
            <w:r>
              <w:rPr>
                <w:rFonts w:hint="eastAsia" w:ascii="宋体" w:hAnsi="宋体" w:eastAsia="宋体" w:cs="宋体"/>
                <w:color w:val="000000"/>
                <w:szCs w:val="21"/>
              </w:rPr>
              <w:t xml:space="preserve">支持空调开关、模式选择、温度调节、风速控制</w:t>
            </w:r>
            <w:r>
              <w:rPr>
                <w:rFonts w:hint="eastAsia" w:ascii="宋体" w:hAnsi="宋体" w:eastAsia="宋体" w:cs="宋体"/>
                <w:color w:val="000000"/>
                <w:szCs w:val="21"/>
              </w:rPr>
              <w:br/>
            </w:r>
            <w:r>
              <w:rPr>
                <w:rFonts w:hint="eastAsia" w:ascii="宋体" w:hAnsi="宋体" w:eastAsia="宋体" w:cs="宋体"/>
                <w:color w:val="000000"/>
                <w:szCs w:val="21"/>
              </w:rPr>
              <w:t xml:space="preserve">支持窗帘控制</w:t>
            </w:r>
            <w:r>
              <w:rPr>
                <w:rFonts w:hint="eastAsia" w:ascii="宋体" w:hAnsi="宋体" w:eastAsia="宋体" w:cs="宋体"/>
                <w:color w:val="000000"/>
                <w:szCs w:val="21"/>
              </w:rPr>
              <w:br/>
            </w:r>
            <w:r>
              <w:rPr>
                <w:rFonts w:hint="eastAsia" w:ascii="宋体" w:hAnsi="宋体" w:eastAsia="宋体" w:cs="宋体"/>
                <w:color w:val="000000"/>
                <w:szCs w:val="21"/>
              </w:rPr>
              <w:t xml:space="preserve">支持开关控制，支持自定义开关名称</w:t>
            </w:r>
            <w:r>
              <w:rPr>
                <w:rFonts w:hint="eastAsia" w:ascii="宋体" w:hAnsi="宋体" w:eastAsia="宋体" w:cs="宋体"/>
                <w:color w:val="000000"/>
                <w:szCs w:val="21"/>
              </w:rPr>
              <w:br/>
            </w:r>
            <w:r>
              <w:rPr>
                <w:rFonts w:hint="eastAsia" w:ascii="宋体" w:hAnsi="宋体" w:eastAsia="宋体" w:cs="宋体"/>
                <w:color w:val="000000"/>
                <w:szCs w:val="21"/>
              </w:rPr>
              <w:t xml:space="preserve">支持配置中控主机矩阵输入输出通道关系，并进行矩阵图像切换</w:t>
            </w:r>
            <w:r>
              <w:rPr>
                <w:rFonts w:hint="eastAsia" w:ascii="宋体" w:hAnsi="宋体" w:eastAsia="宋体" w:cs="宋体"/>
                <w:color w:val="000000"/>
                <w:szCs w:val="21"/>
              </w:rPr>
              <w:br/>
            </w:r>
            <w:r>
              <w:rPr>
                <w:rFonts w:hint="eastAsia" w:ascii="宋体" w:hAnsi="宋体" w:eastAsia="宋体" w:cs="宋体"/>
                <w:color w:val="000000"/>
                <w:szCs w:val="21"/>
              </w:rPr>
              <w:t xml:space="preserve">支持中控主机自带及外设音频设备的音频控制</w:t>
            </w:r>
            <w:r>
              <w:rPr>
                <w:rFonts w:hint="eastAsia" w:ascii="宋体" w:hAnsi="宋体" w:eastAsia="宋体" w:cs="宋体"/>
                <w:color w:val="000000"/>
                <w:szCs w:val="21"/>
              </w:rPr>
              <w:br/>
            </w:r>
            <w:r>
              <w:rPr>
                <w:rFonts w:hint="eastAsia" w:ascii="宋体" w:hAnsi="宋体" w:eastAsia="宋体" w:cs="宋体"/>
                <w:color w:val="000000"/>
                <w:szCs w:val="21"/>
              </w:rPr>
              <w:t xml:space="preserve">支持实现中控主机环境传感器接入的数据展示（温度、湿度、PM2.5）</w:t>
            </w:r>
            <w:r>
              <w:rPr>
                <w:rFonts w:hint="eastAsia" w:ascii="宋体" w:hAnsi="宋体" w:eastAsia="宋体" w:cs="宋体"/>
                <w:color w:val="000000"/>
                <w:szCs w:val="21"/>
              </w:rPr>
              <w:br/>
            </w:r>
            <w:r>
              <w:rPr>
                <w:rFonts w:hint="eastAsia" w:ascii="宋体" w:hAnsi="宋体" w:eastAsia="宋体" w:cs="宋体"/>
                <w:color w:val="000000"/>
                <w:szCs w:val="21"/>
              </w:rPr>
              <w:t xml:space="preserve">支持一键调用情景模式</w:t>
            </w:r>
            <w:r>
              <w:rPr>
                <w:rFonts w:hint="eastAsia" w:ascii="宋体" w:hAnsi="宋体" w:eastAsia="宋体" w:cs="宋体"/>
                <w:color w:val="000000"/>
                <w:szCs w:val="21"/>
              </w:rPr>
              <w:br/>
            </w:r>
            <w:r>
              <w:rPr>
                <w:rFonts w:hint="eastAsia" w:ascii="宋体" w:hAnsi="宋体" w:eastAsia="宋体" w:cs="宋体"/>
                <w:color w:val="000000"/>
                <w:szCs w:val="21"/>
              </w:rPr>
              <w:t xml:space="preserve">支持中控主机Web端进行APP界面类型的编辑（多媒体控制、环境控制、开关、情景模式等），通过Web可配置界面类型有无</w:t>
            </w:r>
            <w:r>
              <w:rPr>
                <w:rFonts w:hint="eastAsia" w:ascii="宋体" w:hAnsi="宋体" w:eastAsia="宋体" w:cs="宋体"/>
                <w:color w:val="000000"/>
                <w:szCs w:val="21"/>
              </w:rPr>
              <w:br/>
            </w:r>
            <w:r>
              <w:rPr>
                <w:rFonts w:hint="eastAsia" w:ascii="宋体" w:hAnsi="宋体" w:eastAsia="宋体" w:cs="宋体"/>
                <w:color w:val="000000"/>
                <w:szCs w:val="21"/>
              </w:rPr>
              <w:t xml:space="preserve">播控管理</w:t>
            </w:r>
            <w:r>
              <w:rPr>
                <w:rFonts w:hint="eastAsia" w:ascii="宋体" w:hAnsi="宋体" w:eastAsia="宋体" w:cs="宋体"/>
                <w:color w:val="000000"/>
                <w:szCs w:val="21"/>
              </w:rPr>
              <w:br/>
            </w:r>
            <w:r>
              <w:rPr>
                <w:rFonts w:hint="eastAsia" w:ascii="宋体" w:hAnsi="宋体" w:eastAsia="宋体" w:cs="宋体"/>
                <w:color w:val="000000"/>
                <w:szCs w:val="21"/>
              </w:rPr>
              <w:t xml:space="preserve">支持多媒体内容图片、视频、文字、office文件的增删改查</w:t>
            </w:r>
            <w:r>
              <w:rPr>
                <w:rFonts w:hint="eastAsia" w:ascii="宋体" w:hAnsi="宋体" w:eastAsia="宋体" w:cs="宋体"/>
                <w:color w:val="000000"/>
                <w:szCs w:val="21"/>
              </w:rPr>
              <w:br/>
            </w:r>
            <w:r>
              <w:rPr>
                <w:rFonts w:hint="eastAsia" w:ascii="宋体" w:hAnsi="宋体" w:eastAsia="宋体" w:cs="宋体"/>
                <w:color w:val="000000"/>
                <w:szCs w:val="21"/>
              </w:rPr>
              <w:t xml:space="preserve">支持编辑内容名称及描述信息。</w:t>
            </w:r>
            <w:r>
              <w:rPr>
                <w:rFonts w:hint="eastAsia" w:ascii="宋体" w:hAnsi="宋体" w:eastAsia="宋体" w:cs="宋体"/>
                <w:color w:val="000000"/>
                <w:szCs w:val="21"/>
              </w:rPr>
              <w:br/>
            </w:r>
            <w:r>
              <w:rPr>
                <w:rFonts w:hint="eastAsia" w:ascii="宋体" w:hAnsi="宋体" w:eastAsia="宋体" w:cs="宋体"/>
                <w:color w:val="000000"/>
                <w:szCs w:val="21"/>
              </w:rPr>
              <w:t xml:space="preserve">支持内容窗口的增、删、移动等操作；</w:t>
            </w:r>
            <w:r>
              <w:rPr>
                <w:rFonts w:hint="eastAsia" w:ascii="宋体" w:hAnsi="宋体" w:eastAsia="宋体" w:cs="宋体"/>
                <w:color w:val="000000"/>
                <w:szCs w:val="21"/>
              </w:rPr>
              <w:br/>
            </w:r>
            <w:r>
              <w:rPr>
                <w:rFonts w:hint="eastAsia" w:ascii="宋体" w:hAnsi="宋体" w:eastAsia="宋体" w:cs="宋体"/>
                <w:color w:val="000000"/>
                <w:szCs w:val="21"/>
              </w:rPr>
              <w:t xml:space="preserve">支持播控内容的可前进、后退、刷新操作</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3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五、指挥大厅扩声系统</w:t>
            </w:r>
            <w:r/>
          </w:p>
        </w:tc>
      </w:tr>
      <w:tr>
        <w:trPr>
          <w:jc w:val="center"/>
          <w:trHeight w:val="20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专业音柱</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1.采用≥8只3寸全频喇叭单元。</w:t>
            </w:r>
            <w:r>
              <w:rPr>
                <w:rFonts w:hint="eastAsia" w:ascii="宋体" w:hAnsi="宋体" w:eastAsia="宋体" w:cs="宋体"/>
                <w:color w:val="000000"/>
                <w:szCs w:val="21"/>
              </w:rPr>
              <w:br/>
            </w:r>
            <w:r>
              <w:rPr>
                <w:rFonts w:hint="eastAsia" w:ascii="宋体" w:hAnsi="宋体" w:eastAsia="宋体" w:cs="宋体"/>
                <w:color w:val="000000"/>
                <w:szCs w:val="21"/>
              </w:rPr>
              <w:t xml:space="preserve">2.箱体采用≥12mm高密度板，CNC加工，耐磨喷漆处理。</w:t>
            </w:r>
            <w:r>
              <w:rPr>
                <w:rFonts w:hint="eastAsia" w:ascii="宋体" w:hAnsi="宋体" w:eastAsia="宋体" w:cs="宋体"/>
                <w:color w:val="000000"/>
                <w:szCs w:val="21"/>
              </w:rPr>
              <w:br/>
            </w:r>
            <w:r>
              <w:rPr>
                <w:rFonts w:hint="eastAsia" w:ascii="宋体" w:hAnsi="宋体" w:eastAsia="宋体" w:cs="宋体"/>
                <w:color w:val="000000"/>
                <w:szCs w:val="21"/>
              </w:rPr>
              <w:t xml:space="preserve">3.拼接排列扬声器设计。</w:t>
            </w:r>
            <w:r>
              <w:rPr>
                <w:rFonts w:hint="eastAsia" w:ascii="宋体" w:hAnsi="宋体" w:eastAsia="宋体" w:cs="宋体"/>
                <w:color w:val="000000"/>
                <w:szCs w:val="21"/>
              </w:rPr>
              <w:br/>
            </w:r>
            <w:r>
              <w:rPr>
                <w:rFonts w:hint="eastAsia" w:ascii="宋体" w:hAnsi="宋体" w:eastAsia="宋体" w:cs="宋体"/>
                <w:color w:val="000000"/>
                <w:szCs w:val="21"/>
              </w:rPr>
              <w:t xml:space="preserve">4.额定功率≥300W；峰值功率≥1200W</w:t>
            </w:r>
            <w:r>
              <w:rPr>
                <w:rFonts w:hint="eastAsia" w:ascii="宋体" w:hAnsi="宋体" w:eastAsia="宋体" w:cs="宋体"/>
                <w:color w:val="000000"/>
                <w:szCs w:val="21"/>
              </w:rPr>
              <w:br/>
            </w:r>
            <w:r>
              <w:rPr>
                <w:rFonts w:hint="eastAsia" w:ascii="宋体" w:hAnsi="宋体" w:eastAsia="宋体" w:cs="宋体"/>
                <w:color w:val="000000"/>
                <w:szCs w:val="21"/>
              </w:rPr>
              <w:t xml:space="preserve">5.灵敏度≥95dB(1M/1W)</w:t>
            </w:r>
            <w:r>
              <w:rPr>
                <w:rFonts w:hint="eastAsia" w:ascii="宋体" w:hAnsi="宋体" w:eastAsia="宋体" w:cs="宋体"/>
                <w:color w:val="000000"/>
                <w:szCs w:val="21"/>
              </w:rPr>
              <w:br/>
            </w:r>
            <w:r>
              <w:rPr>
                <w:rFonts w:hint="eastAsia" w:ascii="宋体" w:hAnsi="宋体" w:eastAsia="宋体" w:cs="宋体"/>
                <w:color w:val="000000"/>
                <w:szCs w:val="21"/>
              </w:rPr>
              <w:t xml:space="preserve">6.最大声压级（额定/峰值）：120dB/126dB</w:t>
            </w:r>
            <w:r>
              <w:rPr>
                <w:rFonts w:hint="eastAsia" w:ascii="宋体" w:hAnsi="宋体" w:eastAsia="宋体" w:cs="宋体"/>
                <w:color w:val="000000"/>
                <w:szCs w:val="21"/>
              </w:rPr>
              <w:br/>
            </w:r>
            <w:r>
              <w:rPr>
                <w:rFonts w:hint="eastAsia" w:ascii="宋体" w:hAnsi="宋体" w:eastAsia="宋体" w:cs="宋体"/>
                <w:color w:val="000000"/>
                <w:szCs w:val="21"/>
              </w:rPr>
              <w:t xml:space="preserve">7.标称阻抗≤4Ω</w:t>
            </w:r>
            <w:r>
              <w:rPr>
                <w:rFonts w:hint="eastAsia" w:ascii="宋体" w:hAnsi="宋体" w:eastAsia="宋体" w:cs="宋体"/>
                <w:color w:val="000000"/>
                <w:szCs w:val="21"/>
              </w:rPr>
              <w:br/>
            </w:r>
            <w:r>
              <w:rPr>
                <w:rFonts w:hint="eastAsia" w:ascii="宋体" w:hAnsi="宋体" w:eastAsia="宋体" w:cs="宋体"/>
                <w:color w:val="000000"/>
                <w:szCs w:val="21"/>
              </w:rPr>
              <w:t xml:space="preserve">8.频率范围等同或优于70Hz-20kHz</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20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专业功放</w:t>
            </w:r>
            <w:r/>
          </w:p>
        </w:tc>
        <w:tc>
          <w:tcPr>
            <w:shd w:val="clear" w:color="auto" w:fill="auto"/>
            <w:tcBorders>
              <w:top w:val="single" w:color="000000" w:sz="4" w:space="0"/>
              <w:left w:val="single" w:color="000000" w:sz="4" w:space="0"/>
              <w:bottom w:val="non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1.标准≤1U机箱设计，采用D类数字功放设计方案。</w:t>
            </w:r>
            <w:r>
              <w:rPr>
                <w:rFonts w:hint="eastAsia" w:ascii="宋体" w:hAnsi="宋体" w:eastAsia="宋体" w:cs="宋体"/>
                <w:color w:val="000000"/>
                <w:szCs w:val="21"/>
              </w:rPr>
              <w:br/>
            </w:r>
            <w:r>
              <w:rPr>
                <w:rFonts w:hint="eastAsia" w:ascii="宋体" w:hAnsi="宋体" w:eastAsia="宋体" w:cs="宋体"/>
                <w:color w:val="000000"/>
                <w:szCs w:val="21"/>
              </w:rPr>
              <w:t xml:space="preserve">2.标准XLR输入接口，和LINK输出口。</w:t>
            </w:r>
            <w:r>
              <w:rPr>
                <w:rFonts w:hint="eastAsia" w:ascii="宋体" w:hAnsi="宋体" w:eastAsia="宋体" w:cs="宋体"/>
                <w:color w:val="000000"/>
                <w:szCs w:val="21"/>
              </w:rPr>
              <w:br/>
            </w:r>
            <w:r>
              <w:rPr>
                <w:rFonts w:hint="eastAsia" w:ascii="宋体" w:hAnsi="宋体" w:eastAsia="宋体" w:cs="宋体"/>
                <w:color w:val="000000"/>
                <w:szCs w:val="21"/>
              </w:rPr>
              <w:t xml:space="preserve">3.电源采用开关电源技术，效率高，有效的抑制电源谐波。</w:t>
            </w:r>
            <w:r>
              <w:rPr>
                <w:rFonts w:hint="eastAsia" w:ascii="宋体" w:hAnsi="宋体" w:eastAsia="宋体" w:cs="宋体"/>
                <w:color w:val="000000"/>
                <w:szCs w:val="21"/>
              </w:rPr>
              <w:br/>
            </w:r>
            <w:r>
              <w:rPr>
                <w:rFonts w:hint="eastAsia" w:ascii="宋体" w:hAnsi="宋体" w:eastAsia="宋体" w:cs="宋体"/>
                <w:color w:val="000000"/>
                <w:szCs w:val="21"/>
              </w:rPr>
              <w:t xml:space="preserve">4.内置智能削峰限幅器，支持开机软启动，防止开机时向电网吸收大电流，干扰其它用电设备。 </w:t>
            </w:r>
            <w:r>
              <w:rPr>
                <w:rFonts w:hint="eastAsia" w:ascii="宋体" w:hAnsi="宋体" w:eastAsia="宋体" w:cs="宋体"/>
                <w:color w:val="000000"/>
                <w:szCs w:val="21"/>
              </w:rPr>
              <w:br/>
            </w:r>
            <w:r>
              <w:rPr>
                <w:rFonts w:hint="eastAsia" w:ascii="宋体" w:hAnsi="宋体" w:eastAsia="宋体" w:cs="宋体"/>
                <w:color w:val="000000"/>
                <w:szCs w:val="21"/>
              </w:rPr>
              <w:t xml:space="preserve">5.具有：过压保护，欠压保护，过流保护，直流保护，输出短路保护，温控风扇等功能。</w:t>
            </w:r>
            <w:r>
              <w:rPr>
                <w:rFonts w:hint="eastAsia" w:ascii="宋体" w:hAnsi="宋体" w:eastAsia="宋体" w:cs="宋体"/>
                <w:color w:val="000000"/>
                <w:szCs w:val="21"/>
              </w:rPr>
              <w:br/>
            </w:r>
            <w:r>
              <w:rPr>
                <w:rFonts w:hint="eastAsia" w:ascii="宋体" w:hAnsi="宋体" w:eastAsia="宋体" w:cs="宋体"/>
                <w:color w:val="000000"/>
                <w:szCs w:val="21"/>
              </w:rPr>
              <w:t xml:space="preserve">6.输出功率：立体声@8Ω：≥350W×2；立体声@4Ω：≥600W×2。</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234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1.支持≥8路麦克风输入兼容6路线路输入接口，支持≥2路立体声输入接口，≥4路RCA输入，话筒接口幻象电源：+48V。</w:t>
            </w:r>
            <w:r>
              <w:rPr>
                <w:rFonts w:hint="eastAsia" w:ascii="宋体" w:hAnsi="宋体" w:eastAsia="宋体" w:cs="宋体"/>
                <w:color w:val="000000"/>
                <w:szCs w:val="21"/>
              </w:rPr>
              <w:br/>
            </w:r>
            <w:r>
              <w:rPr>
                <w:rFonts w:hint="eastAsia" w:ascii="宋体" w:hAnsi="宋体" w:eastAsia="宋体" w:cs="宋体"/>
                <w:color w:val="000000"/>
                <w:szCs w:val="21"/>
              </w:rPr>
              <w:t xml:space="preserve">2.具有≥2组立体声输出、≥4路编组输出、≥4路辅助输出、≥1个耳机监听输出、≥1个接口双路效果输出 、≥1组控制室输出、≥1组主混音断点插入、≥6个断点插入。</w:t>
            </w:r>
            <w:r>
              <w:rPr>
                <w:rFonts w:hint="eastAsia" w:ascii="宋体" w:hAnsi="宋体" w:eastAsia="宋体" w:cs="宋体"/>
                <w:color w:val="000000"/>
                <w:szCs w:val="21"/>
              </w:rPr>
              <w:br/>
            </w:r>
            <w:r>
              <w:rPr>
                <w:rFonts w:hint="eastAsia" w:ascii="宋体" w:hAnsi="宋体" w:eastAsia="宋体" w:cs="宋体"/>
                <w:color w:val="000000"/>
                <w:szCs w:val="21"/>
              </w:rPr>
              <w:t xml:space="preserve">3.内置≥24位DSP效果器，提供≥100种预设效果。</w:t>
            </w:r>
            <w:r>
              <w:rPr>
                <w:rFonts w:hint="eastAsia" w:ascii="宋体" w:hAnsi="宋体" w:eastAsia="宋体" w:cs="宋体"/>
                <w:color w:val="000000"/>
                <w:szCs w:val="21"/>
              </w:rPr>
              <w:br/>
            </w:r>
            <w:r>
              <w:rPr>
                <w:rFonts w:hint="eastAsia" w:ascii="宋体" w:hAnsi="宋体" w:eastAsia="宋体" w:cs="宋体"/>
                <w:color w:val="000000"/>
                <w:szCs w:val="21"/>
              </w:rPr>
              <w:t xml:space="preserve">4.具备≥13个60mm行程的高精密碳膜推子。</w:t>
            </w:r>
            <w:r>
              <w:rPr>
                <w:rFonts w:hint="eastAsia" w:ascii="宋体" w:hAnsi="宋体" w:eastAsia="宋体" w:cs="宋体"/>
                <w:color w:val="000000"/>
                <w:szCs w:val="21"/>
              </w:rPr>
              <w:br/>
            </w:r>
            <w:r>
              <w:rPr>
                <w:rFonts w:hint="eastAsia" w:ascii="宋体" w:hAnsi="宋体" w:eastAsia="宋体" w:cs="宋体"/>
                <w:color w:val="000000"/>
                <w:szCs w:val="21"/>
              </w:rPr>
              <w:t xml:space="preserve">5.内置USB声卡模块，支持连接电脑进行音乐播放和声音录音；内置MP3播放器，支持≥1个USB接口接U盘播放音乐。</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81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后面板具有≥4路线路音频凤凰端子平衡输入接口VN.QH59375X（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eastAsia="宋体" w:cs="宋体"/>
                <w:color w:val="000000"/>
                <w:szCs w:val="21"/>
              </w:rPr>
              <w:br/>
            </w:r>
            <w:r>
              <w:rPr>
                <w:rFonts w:hint="eastAsia" w:ascii="宋体" w:hAnsi="宋体" w:eastAsia="宋体" w:cs="宋体"/>
                <w:color w:val="000000"/>
                <w:szCs w:val="21"/>
              </w:rPr>
              <w:t xml:space="preserve">2.输入通道支持前级放大、信号发生</w:t>
            </w:r>
            <w:r>
              <w:rPr>
                <w:rFonts w:hint="eastAsia" w:ascii="宋体" w:hAnsi="宋体" w:eastAsia="宋体" w:cs="宋体"/>
                <w:color w:val="000000"/>
                <w:szCs w:val="21"/>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eastAsia="宋体" w:cs="宋体"/>
                <w:color w:val="000000"/>
                <w:szCs w:val="21"/>
              </w:rPr>
              <w:br/>
            </w:r>
            <w:r>
              <w:rPr>
                <w:rFonts w:hint="eastAsia" w:ascii="宋体" w:hAnsi="宋体" w:eastAsia="宋体" w:cs="宋体"/>
                <w:color w:val="000000"/>
                <w:szCs w:val="21"/>
              </w:rPr>
              <w:t xml:space="preserve">3.具有矩阵增益调节功能，每个输入通道参与混音的增益可调，增益调节范围等同或优于-72db到12db。</w:t>
            </w:r>
            <w:r>
              <w:rPr>
                <w:rFonts w:hint="eastAsia" w:ascii="宋体" w:hAnsi="宋体" w:eastAsia="宋体" w:cs="宋体"/>
                <w:color w:val="000000"/>
                <w:szCs w:val="21"/>
              </w:rPr>
              <w:br/>
            </w:r>
            <w:r>
              <w:rPr>
                <w:rFonts w:hint="eastAsia" w:ascii="宋体" w:hAnsi="宋体" w:eastAsia="宋体" w:cs="宋体"/>
                <w:color w:val="000000"/>
                <w:szCs w:val="21"/>
              </w:rPr>
              <w:t xml:space="preserve">▲4.音频处理器具有跨平台软件，可运行的操作系统版本≥8种，包括Windows7/10/11、银河麒麟桌面操作系统（兆芯版）、银河麒麟桌面操作系统（飞腾版）、macOS系统、统信UOS、Ubuntu桌面版操作系统。（提供功能截图佐证并加盖原厂公章）</w:t>
            </w:r>
            <w:r>
              <w:rPr>
                <w:rFonts w:hint="eastAsia" w:ascii="宋体" w:hAnsi="宋体" w:eastAsia="宋体" w:cs="宋体"/>
                <w:color w:val="000000"/>
                <w:szCs w:val="21"/>
              </w:rPr>
              <w:br/>
            </w:r>
            <w:r>
              <w:rPr>
                <w:rFonts w:hint="eastAsia" w:ascii="宋体" w:hAnsi="宋体" w:eastAsia="宋体" w:cs="宋体"/>
                <w:color w:val="000000"/>
                <w:szCs w:val="21"/>
              </w:rPr>
              <w:t xml:space="preserve">5.产品具有PC客户端、手机移动端、安卓平板端不同控制方式，可以通同时登入APP软件、PC客户端同时连接设备，并实现多端数据的同步。</w:t>
            </w:r>
            <w:r>
              <w:rPr>
                <w:rFonts w:hint="eastAsia" w:ascii="宋体" w:hAnsi="宋体" w:eastAsia="宋体" w:cs="宋体"/>
                <w:color w:val="000000"/>
                <w:szCs w:val="21"/>
              </w:rPr>
              <w:br/>
            </w:r>
            <w:r>
              <w:rPr>
                <w:rFonts w:hint="eastAsia" w:ascii="宋体" w:hAnsi="宋体" w:eastAsia="宋体" w:cs="宋体"/>
                <w:color w:val="000000"/>
                <w:szCs w:val="21"/>
              </w:rPr>
              <w:t xml:space="preserve">6.设备具有编码旋钮和IPS屏幕，可用于控制和配置设备静音，增益，场景；IPS屏幕能够显示IP地址，输入和输出通道的实时电平。</w:t>
            </w:r>
            <w:r>
              <w:rPr>
                <w:rFonts w:hint="eastAsia" w:ascii="宋体" w:hAnsi="宋体" w:eastAsia="宋体" w:cs="宋体"/>
                <w:color w:val="000000"/>
                <w:szCs w:val="21"/>
              </w:rPr>
              <w:br/>
            </w:r>
            <w:r>
              <w:rPr>
                <w:rFonts w:hint="eastAsia" w:ascii="宋体" w:hAnsi="宋体" w:eastAsia="宋体" w:cs="宋体"/>
                <w:color w:val="000000"/>
                <w:szCs w:val="21"/>
              </w:rPr>
              <w:t xml:space="preserve">7.具有设备定位功能，客户端一键定位局域网内同类设备，被定位的设备会显示定位信息。</w:t>
            </w:r>
            <w:r>
              <w:rPr>
                <w:rFonts w:hint="eastAsia" w:ascii="宋体" w:hAnsi="宋体" w:eastAsia="宋体" w:cs="宋体"/>
                <w:color w:val="000000"/>
                <w:szCs w:val="21"/>
              </w:rPr>
              <w:br/>
            </w:r>
            <w:r>
              <w:rPr>
                <w:rFonts w:hint="eastAsia" w:ascii="宋体" w:hAnsi="宋体" w:eastAsia="宋体" w:cs="宋体"/>
                <w:color w:val="000000"/>
                <w:szCs w:val="21"/>
              </w:rPr>
              <w:t xml:space="preserve">8.设备具有统一集中控制功能，支持≥65535台设备通过软件集中控制。</w:t>
            </w:r>
            <w:r>
              <w:rPr>
                <w:rFonts w:hint="eastAsia" w:ascii="宋体" w:hAnsi="宋体" w:eastAsia="宋体" w:cs="宋体"/>
                <w:color w:val="000000"/>
                <w:szCs w:val="21"/>
              </w:rPr>
              <w:br/>
            </w:r>
            <w:r>
              <w:rPr>
                <w:rFonts w:hint="eastAsia" w:ascii="宋体" w:hAnsi="宋体" w:eastAsia="宋体" w:cs="宋体"/>
                <w:color w:val="000000"/>
                <w:szCs w:val="21"/>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截图佐证并加盖原厂公章）</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52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抑制器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1.基于啸叫检测门限更新法，具有移频+陷波反馈抑制功能，可以使用≥48个可编程陷波点。</w:t>
            </w:r>
            <w:r>
              <w:rPr>
                <w:rFonts w:hint="eastAsia" w:ascii="宋体" w:hAnsi="宋体" w:eastAsia="宋体" w:cs="宋体"/>
                <w:color w:val="000000"/>
                <w:szCs w:val="21"/>
              </w:rPr>
              <w:br/>
            </w:r>
            <w:r>
              <w:rPr>
                <w:rFonts w:hint="eastAsia" w:ascii="宋体" w:hAnsi="宋体" w:eastAsia="宋体" w:cs="宋体"/>
                <w:color w:val="000000"/>
                <w:szCs w:val="21"/>
              </w:rPr>
              <w:t xml:space="preserve">▲2.前面板具有≥48个LED灯陷波状态指示灯（具有≥2×12个静态点和≥2×12个动态点）、≥2英寸IPS真彩显示屏、≥1个编码旋钮；后面板具有≥1个船形开关、≥2路XLR母座+2路TRS母座模拟输入、≥2路XLR公座+2路TRS公座模拟输出、≥1个RJ45接口。（提供设备接口图佐证并加盖原厂公章）</w:t>
            </w:r>
            <w:r>
              <w:rPr>
                <w:rFonts w:hint="eastAsia" w:ascii="宋体" w:hAnsi="宋体" w:eastAsia="宋体" w:cs="宋体"/>
                <w:color w:val="000000"/>
                <w:szCs w:val="21"/>
              </w:rPr>
              <w:br/>
            </w:r>
            <w:r>
              <w:rPr>
                <w:rFonts w:hint="eastAsia" w:ascii="宋体" w:hAnsi="宋体" w:eastAsia="宋体" w:cs="宋体"/>
                <w:color w:val="000000"/>
                <w:szCs w:val="21"/>
              </w:rPr>
              <w:t xml:space="preserve">3.设备具有编码旋钮和≥2.0英寸IPS屏幕，可用于控制和配置设备直通、场景。IPS屏幕能够显示IP地址，输入和输出通道的实时电平。</w:t>
            </w:r>
            <w:r>
              <w:rPr>
                <w:rFonts w:hint="eastAsia" w:ascii="宋体" w:hAnsi="宋体" w:eastAsia="宋体" w:cs="宋体"/>
                <w:color w:val="000000"/>
                <w:szCs w:val="21"/>
              </w:rPr>
              <w:br/>
            </w:r>
            <w:r>
              <w:rPr>
                <w:rFonts w:hint="eastAsia" w:ascii="宋体" w:hAnsi="宋体" w:eastAsia="宋体" w:cs="宋体"/>
                <w:color w:val="000000"/>
                <w:szCs w:val="21"/>
              </w:rPr>
              <w:t xml:space="preserve">4.具有设备定位，PC客户端具有一键定位局域网内同类设备功能，被定位到的设备会在显示屏上显示定位信息。</w:t>
            </w:r>
            <w:r>
              <w:rPr>
                <w:rFonts w:hint="eastAsia" w:ascii="宋体" w:hAnsi="宋体" w:eastAsia="宋体" w:cs="宋体"/>
                <w:color w:val="000000"/>
                <w:szCs w:val="21"/>
              </w:rPr>
              <w:br/>
            </w:r>
            <w:r>
              <w:rPr>
                <w:rFonts w:hint="eastAsia" w:ascii="宋体" w:hAnsi="宋体" w:eastAsia="宋体" w:cs="宋体"/>
                <w:color w:val="000000"/>
                <w:szCs w:val="21"/>
              </w:rPr>
              <w:t xml:space="preserve">5.设备具有统一集中控制功能，支持≥65535台设备通过软件集中控制。</w:t>
            </w:r>
            <w:r>
              <w:rPr>
                <w:rFonts w:hint="eastAsia" w:ascii="宋体" w:hAnsi="宋体" w:eastAsia="宋体" w:cs="宋体"/>
                <w:color w:val="000000"/>
                <w:szCs w:val="21"/>
              </w:rPr>
              <w:br/>
            </w:r>
            <w:r>
              <w:rPr>
                <w:rFonts w:hint="eastAsia" w:ascii="宋体" w:hAnsi="宋体" w:eastAsia="宋体" w:cs="宋体"/>
                <w:color w:val="000000"/>
                <w:szCs w:val="21"/>
              </w:rPr>
              <w:t xml:space="preserve">6.支持多客户端数据同步，≥2个客户端以上连接混音器设备时，可实现多端数据同步。</w:t>
            </w:r>
            <w:r>
              <w:rPr>
                <w:rFonts w:hint="eastAsia" w:ascii="宋体" w:hAnsi="宋体" w:eastAsia="宋体" w:cs="宋体"/>
                <w:color w:val="000000"/>
                <w:szCs w:val="21"/>
              </w:rPr>
              <w:br/>
            </w:r>
            <w:r>
              <w:rPr>
                <w:rFonts w:hint="eastAsia" w:ascii="宋体" w:hAnsi="宋体" w:eastAsia="宋体" w:cs="宋体"/>
                <w:color w:val="000000"/>
                <w:szCs w:val="21"/>
              </w:rPr>
              <w:t xml:space="preserve">7.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702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color w:val="000000"/>
                <w:szCs w:val="21"/>
              </w:rPr>
              <w:br/>
            </w:r>
            <w:r>
              <w:rPr>
                <w:rFonts w:hint="eastAsia" w:ascii="宋体" w:hAnsi="宋体" w:eastAsia="宋体" w:cs="宋体"/>
                <w:color w:val="000000"/>
                <w:szCs w:val="21"/>
              </w:rPr>
              <w:t xml:space="preserve">2.具有≥1台接收主机、≥2只手持发射机；频率范围等同或优于470MHz-510MHz、540MHz-590MHz、640MHz-690MHz、807MHz-830MHz四个频段使用。</w:t>
            </w:r>
            <w:r>
              <w:rPr>
                <w:rFonts w:hint="eastAsia" w:ascii="宋体" w:hAnsi="宋体" w:eastAsia="宋体" w:cs="宋体"/>
                <w:color w:val="000000"/>
                <w:szCs w:val="21"/>
              </w:rPr>
              <w:br/>
            </w:r>
            <w:r>
              <w:rPr>
                <w:rFonts w:hint="eastAsia" w:ascii="宋体" w:hAnsi="宋体" w:eastAsia="宋体" w:cs="宋体"/>
                <w:color w:val="000000"/>
                <w:szCs w:val="21"/>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宋体" w:hAnsi="宋体" w:eastAsia="宋体" w:cs="宋体"/>
                <w:color w:val="000000"/>
                <w:szCs w:val="21"/>
              </w:rPr>
              <w:br/>
            </w:r>
            <w:r>
              <w:rPr>
                <w:rFonts w:hint="eastAsia" w:ascii="宋体" w:hAnsi="宋体" w:eastAsia="宋体" w:cs="宋体"/>
                <w:color w:val="000000"/>
                <w:szCs w:val="21"/>
              </w:rPr>
              <w:t xml:space="preserve">4.具有自动静音功能，麦克风跌落、抛掷时，毫秒级自动静音，避免冲击声；实时监测设备姿态，静置≥5秒静音，≥8分钟关机，无需手动干预。</w:t>
            </w:r>
            <w:r>
              <w:rPr>
                <w:rFonts w:hint="eastAsia" w:ascii="宋体" w:hAnsi="宋体" w:eastAsia="宋体" w:cs="宋体"/>
                <w:color w:val="000000"/>
                <w:szCs w:val="21"/>
              </w:rPr>
              <w:br/>
            </w:r>
            <w:r>
              <w:rPr>
                <w:rFonts w:hint="eastAsia" w:ascii="宋体" w:hAnsi="宋体" w:eastAsia="宋体" w:cs="宋体"/>
                <w:color w:val="000000"/>
                <w:szCs w:val="21"/>
              </w:rPr>
              <w:t xml:space="preserve">▲5.具有多档位混响调节功能，混响效果≥15625个，效果占比、回响延时、混响幅度调节，三种音效各具有≥25档调节方式。（提供功能截图佐证并加盖原厂公章）</w:t>
            </w:r>
            <w:r>
              <w:rPr>
                <w:rFonts w:hint="eastAsia" w:ascii="宋体" w:hAnsi="宋体" w:eastAsia="宋体" w:cs="宋体"/>
                <w:color w:val="000000"/>
                <w:szCs w:val="21"/>
              </w:rPr>
              <w:br/>
            </w:r>
            <w:r>
              <w:rPr>
                <w:rFonts w:hint="eastAsia" w:ascii="宋体" w:hAnsi="宋体" w:eastAsia="宋体" w:cs="宋体"/>
                <w:color w:val="000000"/>
                <w:szCs w:val="21"/>
              </w:rPr>
              <w:t xml:space="preserve">6.具有多频段均衡调节功能，均衡调节≥2197种，麦克风均衡器调节功能，具有高、中、低音三种调节档位，每种效果支持≥13档调节。</w:t>
            </w:r>
            <w:r>
              <w:rPr>
                <w:rFonts w:hint="eastAsia" w:ascii="宋体" w:hAnsi="宋体" w:eastAsia="宋体" w:cs="宋体"/>
                <w:color w:val="000000"/>
                <w:szCs w:val="21"/>
              </w:rPr>
              <w:br/>
            </w:r>
            <w:r>
              <w:rPr>
                <w:rFonts w:hint="eastAsia" w:ascii="宋体" w:hAnsi="宋体" w:eastAsia="宋体" w:cs="宋体"/>
                <w:color w:val="000000"/>
                <w:szCs w:val="21"/>
              </w:rPr>
              <w:t xml:space="preserve">7.具有长时间续航，发射机使用时长≥10小时。</w:t>
            </w:r>
            <w:r>
              <w:rPr>
                <w:rFonts w:hint="eastAsia" w:ascii="宋体" w:hAnsi="宋体" w:eastAsia="宋体" w:cs="宋体"/>
                <w:color w:val="000000"/>
                <w:szCs w:val="21"/>
              </w:rPr>
              <w:br/>
            </w:r>
            <w:r>
              <w:rPr>
                <w:rFonts w:hint="eastAsia" w:ascii="宋体" w:hAnsi="宋体" w:eastAsia="宋体" w:cs="宋体"/>
                <w:color w:val="000000"/>
                <w:szCs w:val="21"/>
              </w:rPr>
              <w:t xml:space="preserve">8.具有ID码防串扰功能，采用32位唯一ID码，用于接收和发射配对，收发ID码必须相同才能对码，能够有效防止相同频率的信号相互串台。</w:t>
            </w:r>
            <w:r>
              <w:rPr>
                <w:rFonts w:hint="eastAsia" w:ascii="宋体" w:hAnsi="宋体" w:eastAsia="宋体" w:cs="宋体"/>
                <w:color w:val="000000"/>
                <w:szCs w:val="21"/>
              </w:rPr>
              <w:br/>
            </w:r>
            <w:r>
              <w:rPr>
                <w:rFonts w:hint="eastAsia" w:ascii="宋体" w:hAnsi="宋体" w:eastAsia="宋体" w:cs="宋体"/>
                <w:color w:val="000000"/>
                <w:szCs w:val="21"/>
              </w:rPr>
              <w:t xml:space="preserve">9.接收机具有≥2个2.2英寸的TFT-LCD显示屏；发射机具有≥0.96英寸OLED显示屏，能够显示频率信息、音频加密状态、功率挡位、静音状态、电量格数信息。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780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eastAsia="宋体" w:cs="宋体"/>
                <w:color w:val="000000"/>
                <w:szCs w:val="21"/>
              </w:rPr>
              <w:br/>
            </w:r>
            <w:r>
              <w:rPr>
                <w:rFonts w:hint="eastAsia" w:ascii="宋体" w:hAnsi="宋体" w:eastAsia="宋体" w:cs="宋体"/>
                <w:color w:val="000000"/>
                <w:szCs w:val="21"/>
              </w:rPr>
              <w:t xml:space="preserve">2.具有≥1台接收主机、≥2台桌面式鹅颈咪杆发射机；频率范围等同或优于470MHz-510MHz、540MHz-590MHz、640MHz-690MHz、807MHz-830MHz四个频段使用。</w:t>
            </w:r>
            <w:r>
              <w:rPr>
                <w:rFonts w:hint="eastAsia" w:ascii="宋体" w:hAnsi="宋体" w:eastAsia="宋体" w:cs="宋体"/>
                <w:color w:val="000000"/>
                <w:szCs w:val="21"/>
              </w:rPr>
              <w:br/>
            </w:r>
            <w:r>
              <w:rPr>
                <w:rFonts w:hint="eastAsia" w:ascii="宋体" w:hAnsi="宋体" w:eastAsia="宋体" w:cs="宋体"/>
                <w:color w:val="000000"/>
                <w:szCs w:val="21"/>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桌面式发射机具有≥1个TYPE-C 充电口、≥1个3.5mm耳麦输入接口、≥1个OLED显示屏、≥1个电源开关按键，≥1个触摸开关麦按键。</w:t>
            </w:r>
            <w:r>
              <w:rPr>
                <w:rFonts w:hint="eastAsia" w:ascii="宋体" w:hAnsi="宋体" w:eastAsia="宋体" w:cs="宋体"/>
                <w:color w:val="000000"/>
                <w:szCs w:val="21"/>
              </w:rPr>
              <w:br/>
            </w:r>
            <w:r>
              <w:rPr>
                <w:rFonts w:hint="eastAsia" w:ascii="宋体" w:hAnsi="宋体" w:eastAsia="宋体" w:cs="宋体"/>
                <w:color w:val="000000"/>
                <w:szCs w:val="21"/>
              </w:rPr>
              <w:t xml:space="preserve">4.具有多档位混响调节功能，混响效果≥15625个，效果占比、回响延时、混响幅度调节，三种音效各具有≥25档调节方式。</w:t>
            </w:r>
            <w:r>
              <w:rPr>
                <w:rFonts w:hint="eastAsia" w:ascii="宋体" w:hAnsi="宋体" w:eastAsia="宋体" w:cs="宋体"/>
                <w:color w:val="000000"/>
                <w:szCs w:val="21"/>
              </w:rPr>
              <w:br/>
            </w:r>
            <w:r>
              <w:rPr>
                <w:rFonts w:hint="eastAsia" w:ascii="宋体" w:hAnsi="宋体" w:eastAsia="宋体" w:cs="宋体"/>
                <w:color w:val="000000"/>
                <w:szCs w:val="21"/>
              </w:rPr>
              <w:t xml:space="preserve">5.具有多频段均衡调节功能，均衡调节≥2197种，麦克风均衡器调节功能，具有高、中、低音三种调节档位，每种效果支持≥13档调节。</w:t>
            </w:r>
            <w:r>
              <w:rPr>
                <w:rFonts w:hint="eastAsia" w:ascii="宋体" w:hAnsi="宋体" w:eastAsia="宋体" w:cs="宋体"/>
                <w:color w:val="000000"/>
                <w:szCs w:val="21"/>
              </w:rPr>
              <w:br/>
            </w:r>
            <w:r>
              <w:rPr>
                <w:rFonts w:hint="eastAsia" w:ascii="宋体" w:hAnsi="宋体" w:eastAsia="宋体" w:cs="宋体"/>
                <w:color w:val="000000"/>
                <w:szCs w:val="21"/>
              </w:rPr>
              <w:t xml:space="preserve">6.具有ID码防串扰功能，采用32位唯一ID码，用于接收和发射配对，收发ID码必须相同才能对码，能够有效防止相同频率的信号相互串台。</w:t>
            </w:r>
            <w:r>
              <w:rPr>
                <w:rFonts w:hint="eastAsia" w:ascii="宋体" w:hAnsi="宋体" w:eastAsia="宋体" w:cs="宋体"/>
                <w:color w:val="000000"/>
                <w:szCs w:val="21"/>
              </w:rPr>
              <w:br/>
            </w:r>
            <w:r>
              <w:rPr>
                <w:rFonts w:hint="eastAsia" w:ascii="宋体" w:hAnsi="宋体" w:eastAsia="宋体" w:cs="宋体"/>
                <w:color w:val="000000"/>
                <w:szCs w:val="21"/>
              </w:rPr>
              <w:t xml:space="preserve">7.接收机具有≥2个2.2英寸的TFT-LCD显示屏；发射机具有≥0.96英寸OLED显示屏，能够显示频率信息、音频加密状态、功率挡位、静音状态、电量格数信息。</w:t>
            </w:r>
            <w:r>
              <w:rPr>
                <w:rFonts w:hint="eastAsia" w:ascii="宋体" w:hAnsi="宋体" w:eastAsia="宋体" w:cs="宋体"/>
                <w:color w:val="000000"/>
                <w:szCs w:val="21"/>
              </w:rPr>
              <w:br/>
            </w:r>
            <w:r>
              <w:rPr>
                <w:rFonts w:hint="eastAsia" w:ascii="宋体" w:hAnsi="宋体" w:eastAsia="宋体" w:cs="宋体"/>
                <w:color w:val="000000"/>
                <w:szCs w:val="21"/>
              </w:rPr>
              <w:t xml:space="preserve">▲8.桌面式发射机配置≥1颗容量2400mAh的锂电池，使用时长≥15小时；设备电池孔位≥4个，电池具有扩展性，通过拓展连续使用时长≥60小时。（需提供得到CMA认可的检测机构出具的检测报告作为该技术参数证明材料）</w:t>
            </w:r>
            <w:r>
              <w:rPr>
                <w:rFonts w:hint="eastAsia" w:ascii="宋体" w:hAnsi="宋体" w:eastAsia="宋体" w:cs="宋体"/>
                <w:color w:val="000000"/>
                <w:szCs w:val="21"/>
              </w:rPr>
              <w:br/>
            </w:r>
            <w:r>
              <w:rPr>
                <w:rFonts w:hint="eastAsia" w:ascii="宋体" w:hAnsi="宋体" w:eastAsia="宋体" w:cs="宋体"/>
                <w:color w:val="000000"/>
                <w:szCs w:val="21"/>
              </w:rPr>
              <w:t xml:space="preserve">▲为了保证产品的售后服务，要求投标人或投标产品制造商具有符合GB/T27922-2011标准的售后服务五星级服务认证证书（提供在有效期内的证书复印件及证书编号在全国认证认可信息公共服务平台的查询结果截图加盖公章）</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208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1.具备≥2个天线输入接口，支持接收天线信号，实现分配多路射频信号的效果。</w:t>
            </w:r>
            <w:r>
              <w:rPr>
                <w:rFonts w:hint="eastAsia" w:ascii="宋体" w:hAnsi="宋体" w:eastAsia="宋体" w:cs="宋体"/>
                <w:color w:val="000000"/>
                <w:szCs w:val="21"/>
              </w:rPr>
              <w:br/>
            </w:r>
            <w:r>
              <w:rPr>
                <w:rFonts w:hint="eastAsia" w:ascii="宋体" w:hAnsi="宋体" w:eastAsia="宋体" w:cs="宋体"/>
                <w:color w:val="000000"/>
                <w:szCs w:val="21"/>
              </w:rPr>
              <w:t xml:space="preserve">2.具备放大射频信号，补偿因信号功率被分配至多个输出而造成的插入损耗。</w:t>
            </w:r>
            <w:r>
              <w:rPr>
                <w:rFonts w:hint="eastAsia" w:ascii="宋体" w:hAnsi="宋体" w:eastAsia="宋体" w:cs="宋体"/>
                <w:color w:val="000000"/>
                <w:szCs w:val="21"/>
              </w:rPr>
              <w:br/>
            </w:r>
            <w:r>
              <w:rPr>
                <w:rFonts w:hint="eastAsia" w:ascii="宋体" w:hAnsi="宋体" w:eastAsia="宋体" w:cs="宋体"/>
                <w:color w:val="000000"/>
                <w:szCs w:val="21"/>
              </w:rPr>
              <w:t xml:space="preserve">3.具备≥2个天线级联接口，支持无限制级联分配器，可实现扩展无线话筒的目的。</w:t>
            </w:r>
            <w:r>
              <w:rPr>
                <w:rFonts w:hint="eastAsia" w:ascii="宋体" w:hAnsi="宋体" w:eastAsia="宋体" w:cs="宋体"/>
                <w:color w:val="000000"/>
                <w:szCs w:val="21"/>
              </w:rPr>
              <w:br/>
            </w:r>
            <w:r>
              <w:rPr>
                <w:rFonts w:hint="eastAsia" w:ascii="宋体" w:hAnsi="宋体" w:eastAsia="宋体" w:cs="宋体"/>
                <w:color w:val="000000"/>
                <w:szCs w:val="21"/>
              </w:rPr>
              <w:t xml:space="preserve">4.具备≥4个直流电源输出接口，支持给≥4台接收机供电，减少适配器数量和免去繁琐布线。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104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1.射频频率范围等同或优于470～950MHz</w:t>
            </w:r>
            <w:r>
              <w:rPr>
                <w:rFonts w:hint="eastAsia" w:ascii="宋体" w:hAnsi="宋体" w:eastAsia="宋体" w:cs="宋体"/>
                <w:color w:val="000000"/>
                <w:szCs w:val="21"/>
              </w:rPr>
              <w:br/>
            </w:r>
            <w:r>
              <w:rPr>
                <w:rFonts w:hint="eastAsia" w:ascii="宋体" w:hAnsi="宋体" w:eastAsia="宋体" w:cs="宋体"/>
                <w:color w:val="000000"/>
                <w:szCs w:val="21"/>
              </w:rPr>
              <w:t xml:space="preserve">2.驻波比：≤2.0</w:t>
            </w:r>
            <w:r>
              <w:rPr>
                <w:rFonts w:hint="eastAsia" w:ascii="宋体" w:hAnsi="宋体" w:eastAsia="宋体" w:cs="宋体"/>
                <w:color w:val="000000"/>
                <w:szCs w:val="21"/>
              </w:rPr>
              <w:br/>
            </w:r>
            <w:r>
              <w:rPr>
                <w:rFonts w:hint="eastAsia" w:ascii="宋体" w:hAnsi="宋体" w:eastAsia="宋体" w:cs="宋体"/>
                <w:color w:val="000000"/>
                <w:szCs w:val="21"/>
              </w:rPr>
              <w:t xml:space="preserve">3.输入阻抗：≤50Ω</w:t>
            </w:r>
            <w:r>
              <w:rPr>
                <w:rFonts w:hint="eastAsia" w:ascii="宋体" w:hAnsi="宋体" w:eastAsia="宋体" w:cs="宋体"/>
                <w:color w:val="000000"/>
                <w:szCs w:val="21"/>
              </w:rPr>
              <w:br/>
            </w:r>
            <w:r>
              <w:rPr>
                <w:rFonts w:hint="eastAsia" w:ascii="宋体" w:hAnsi="宋体" w:eastAsia="宋体" w:cs="宋体"/>
                <w:color w:val="000000"/>
                <w:szCs w:val="21"/>
              </w:rPr>
              <w:t xml:space="preserve">4.指向性：≥180度指向</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234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eastAsia="宋体" w:cs="宋体"/>
                <w:color w:val="000000"/>
                <w:szCs w:val="21"/>
              </w:rPr>
              <w:br/>
            </w:r>
            <w:r>
              <w:rPr>
                <w:rFonts w:hint="eastAsia" w:ascii="宋体" w:hAnsi="宋体" w:eastAsia="宋体" w:cs="宋体"/>
                <w:color w:val="000000"/>
                <w:szCs w:val="21"/>
              </w:rPr>
              <w:t xml:space="preserve">2.当远程控制有效时同时控制后板ALARM（报警）端口导通以起到级联控制ALARM（报警）功能。</w:t>
            </w:r>
            <w:r>
              <w:rPr>
                <w:rFonts w:hint="eastAsia" w:ascii="宋体" w:hAnsi="宋体" w:eastAsia="宋体" w:cs="宋体"/>
                <w:color w:val="000000"/>
                <w:szCs w:val="21"/>
              </w:rPr>
              <w:br/>
            </w:r>
            <w:r>
              <w:rPr>
                <w:rFonts w:hint="eastAsia" w:ascii="宋体" w:hAnsi="宋体" w:eastAsia="宋体" w:cs="宋体"/>
                <w:color w:val="000000"/>
                <w:szCs w:val="21"/>
              </w:rPr>
              <w:t xml:space="preserve">3.单个通道最大负载功率≥2200W，所有通道负载总功率≥6000W。输出连接器：多用途电源插座。</w:t>
            </w:r>
            <w:r>
              <w:rPr>
                <w:rFonts w:hint="eastAsia" w:ascii="宋体" w:hAnsi="宋体" w:eastAsia="宋体" w:cs="宋体"/>
                <w:color w:val="000000"/>
                <w:szCs w:val="21"/>
              </w:rPr>
              <w:br/>
            </w:r>
            <w:r>
              <w:rPr>
                <w:rFonts w:hint="eastAsia" w:ascii="宋体" w:hAnsi="宋体" w:eastAsia="宋体" w:cs="宋体"/>
                <w:color w:val="000000"/>
                <w:szCs w:val="21"/>
              </w:rPr>
              <w:t xml:space="preserve">4.具有一路及以上USB输出接口。</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多媒体地插及音视频等线管</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600*800*2000mm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3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六、机房工程</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安装方式:四角支撑式 规格: 600*600*35 每片长度(mm):600每片宽度(mm):600。</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176</w:t>
            </w:r>
            <w:r/>
          </w:p>
        </w:tc>
      </w:tr>
      <w:tr>
        <w:trPr>
          <w:jc w:val="center"/>
          <w:trHeight w:val="65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1.0mm不锈钢，高度80mm</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55</w:t>
            </w:r>
            <w:r/>
          </w:p>
        </w:tc>
      </w:tr>
      <w:tr>
        <w:trPr>
          <w:jc w:val="center"/>
          <w:trHeight w:val="493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1、UPS主机要求为:单进单出，功率10KVA</w:t>
            </w:r>
            <w:r>
              <w:rPr>
                <w:rFonts w:hint="eastAsia" w:ascii="宋体" w:hAnsi="宋体" w:eastAsia="宋体" w:cs="宋体"/>
                <w:color w:val="000000"/>
                <w:szCs w:val="21"/>
              </w:rPr>
              <w:br/>
            </w:r>
            <w:r>
              <w:rPr>
                <w:rFonts w:hint="eastAsia" w:ascii="宋体" w:hAnsi="宋体" w:eastAsia="宋体" w:cs="宋体"/>
                <w:color w:val="000000"/>
                <w:szCs w:val="21"/>
              </w:rPr>
              <w:t xml:space="preserve">2、输入电压范围160V-276V。</w:t>
            </w:r>
            <w:r>
              <w:rPr>
                <w:rFonts w:hint="eastAsia" w:ascii="宋体" w:hAnsi="宋体" w:eastAsia="宋体" w:cs="宋体"/>
                <w:color w:val="000000"/>
                <w:szCs w:val="21"/>
              </w:rPr>
              <w:br/>
            </w:r>
            <w:r>
              <w:rPr>
                <w:rFonts w:hint="eastAsia" w:ascii="宋体" w:hAnsi="宋体" w:eastAsia="宋体" w:cs="宋体"/>
                <w:color w:val="000000"/>
                <w:szCs w:val="21"/>
              </w:rPr>
              <w:t xml:space="preserve">3、输出功率因数≥0.8</w:t>
            </w:r>
            <w:r>
              <w:rPr>
                <w:rFonts w:hint="eastAsia" w:ascii="宋体" w:hAnsi="宋体" w:eastAsia="宋体" w:cs="宋体"/>
                <w:color w:val="000000"/>
                <w:szCs w:val="21"/>
              </w:rPr>
              <w:br/>
            </w:r>
            <w:r>
              <w:rPr>
                <w:rFonts w:hint="eastAsia" w:ascii="宋体" w:hAnsi="宋体" w:eastAsia="宋体" w:cs="宋体"/>
                <w:color w:val="000000"/>
                <w:szCs w:val="21"/>
              </w:rPr>
              <w:t xml:space="preserve">4、要求具备输入频率自适应功能，即可自适应45Hz-65Hz的电源频率输入，无需更改任何设置，满足现场应用要求。</w:t>
            </w:r>
            <w:r>
              <w:rPr>
                <w:rFonts w:hint="eastAsia" w:ascii="宋体" w:hAnsi="宋体" w:eastAsia="宋体" w:cs="宋体"/>
                <w:color w:val="000000"/>
                <w:szCs w:val="21"/>
              </w:rPr>
              <w:br/>
            </w:r>
            <w:r>
              <w:rPr>
                <w:rFonts w:hint="eastAsia" w:ascii="宋体" w:hAnsi="宋体" w:eastAsia="宋体" w:cs="宋体"/>
                <w:color w:val="000000"/>
                <w:szCs w:val="21"/>
              </w:rPr>
              <w:t xml:space="preserve">5、输出电压可充定成220Vac，输出电池精度+1%</w:t>
            </w:r>
            <w:r>
              <w:rPr>
                <w:rFonts w:hint="eastAsia" w:ascii="宋体" w:hAnsi="宋体" w:eastAsia="宋体" w:cs="宋体"/>
                <w:color w:val="000000"/>
                <w:szCs w:val="21"/>
              </w:rPr>
              <w:br/>
            </w:r>
            <w:r>
              <w:rPr>
                <w:rFonts w:hint="eastAsia" w:ascii="宋体" w:hAnsi="宋体" w:eastAsia="宋体" w:cs="宋体"/>
                <w:color w:val="000000"/>
                <w:szCs w:val="21"/>
              </w:rPr>
              <w:t xml:space="preserve">6、过载能力：105%-130%，维持10min，130%-150%维持1min，≥150% 维持10S。</w:t>
            </w:r>
            <w:r>
              <w:rPr>
                <w:rFonts w:hint="eastAsia" w:ascii="宋体" w:hAnsi="宋体" w:eastAsia="宋体" w:cs="宋体"/>
                <w:color w:val="000000"/>
                <w:szCs w:val="21"/>
              </w:rPr>
              <w:br/>
            </w:r>
            <w:r>
              <w:rPr>
                <w:rFonts w:hint="eastAsia" w:ascii="宋体" w:hAnsi="宋体" w:eastAsia="宋体" w:cs="宋体"/>
                <w:color w:val="000000"/>
                <w:szCs w:val="21"/>
              </w:rPr>
              <w:t xml:space="preserve">7、输出电压波形失真度：（100%线性负载）＜2%，（100％非线性负载）＜4%</w:t>
            </w:r>
            <w:r>
              <w:rPr>
                <w:rFonts w:hint="eastAsia" w:ascii="宋体" w:hAnsi="宋体" w:eastAsia="宋体" w:cs="宋体"/>
                <w:color w:val="000000"/>
                <w:szCs w:val="21"/>
              </w:rPr>
              <w:br/>
            </w:r>
            <w:r>
              <w:rPr>
                <w:rFonts w:hint="eastAsia" w:ascii="宋体" w:hAnsi="宋体" w:eastAsia="宋体" w:cs="宋体"/>
                <w:color w:val="000000"/>
                <w:szCs w:val="21"/>
              </w:rPr>
              <w:t xml:space="preserve">8、三防设计：UPS电路部分采用三防设计，具有防霉菌、防潮湿、防盐雾等功能，能够减少环境因累，对UPS性能的影响，适合室外的恶劣的工作环境.</w:t>
            </w:r>
            <w:r>
              <w:rPr>
                <w:rFonts w:hint="eastAsia" w:ascii="宋体" w:hAnsi="宋体" w:eastAsia="宋体" w:cs="宋体"/>
                <w:color w:val="000000"/>
                <w:szCs w:val="21"/>
              </w:rPr>
              <w:br/>
            </w:r>
            <w:r>
              <w:rPr>
                <w:rFonts w:hint="eastAsia" w:ascii="宋体" w:hAnsi="宋体" w:eastAsia="宋体" w:cs="宋体"/>
                <w:color w:val="000000"/>
                <w:szCs w:val="21"/>
              </w:rPr>
              <w:t xml:space="preserve">9、可选额定电池节数，实现精细化电池配置：可对输入的电池节数进行出厂设定，电池节数可在16或20节随意设定，以满足用户精细化电池配置要求；避免了因单个电池损坏而影响系统工作的情况发生。</w:t>
            </w:r>
            <w:r>
              <w:rPr>
                <w:rFonts w:hint="eastAsia" w:ascii="宋体" w:hAnsi="宋体" w:eastAsia="宋体" w:cs="宋体"/>
                <w:color w:val="000000"/>
                <w:szCs w:val="21"/>
              </w:rPr>
              <w:br/>
            </w:r>
            <w:r>
              <w:rPr>
                <w:rFonts w:hint="eastAsia" w:ascii="宋体" w:hAnsi="宋体" w:eastAsia="宋体" w:cs="宋体"/>
                <w:color w:val="000000"/>
                <w:szCs w:val="21"/>
              </w:rPr>
              <w:t xml:space="preserve">10、通讯接口：UPS具备RS232、SNMP、USB通信接口，可兼容现有计算机平台所有的接口实现对UPS的监控和管理需求</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12V 100AH</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A16 长宽高：780*470*1205</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1个3P/63A、2个3P/40A、2个2P/32A</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86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电源线（UPS输入、输出）</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ZRBV-16mm²</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UPS输出线缆</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ZRBV-4mm²</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50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机柜供电电缆</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RVV3*4</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操作台供电电缆</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300</w:t>
            </w:r>
            <w:r/>
          </w:p>
        </w:tc>
      </w:tr>
      <w:tr>
        <w:trPr>
          <w:jc w:val="center"/>
          <w:trHeight w:val="47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柜式空调器</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变频/定频：变频 类型：柜式 匹数：2匹 冷暖类型：冷暖</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591"/>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七、综合管路系统</w:t>
            </w:r>
            <w:r/>
          </w:p>
        </w:tc>
      </w:tr>
      <w:tr>
        <w:trPr>
          <w:jc w:val="center"/>
          <w:trHeight w:val="59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镀锌水平桥架200*100mm含盖板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60</w:t>
            </w:r>
            <w:r/>
          </w:p>
        </w:tc>
      </w:tr>
      <w:tr>
        <w:trPr>
          <w:jc w:val="center"/>
          <w:trHeight w:val="59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镀锌水平桥架100*100mm含盖板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35</w:t>
            </w:r>
            <w:r/>
          </w:p>
        </w:tc>
      </w:tr>
      <w:tr>
        <w:trPr>
          <w:jc w:val="center"/>
          <w:trHeight w:val="59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JDG管</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JDG25</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100</w:t>
            </w:r>
            <w:r/>
          </w:p>
        </w:tc>
      </w:tr>
      <w:tr>
        <w:trPr>
          <w:jc w:val="center"/>
          <w:trHeight w:val="591"/>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接头、弯头、吊筋、横担</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3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eastAsia="宋体" w:cs="宋体"/>
                <w:b/>
                <w:bCs/>
                <w:color w:val="000000"/>
                <w:szCs w:val="21"/>
              </w:rPr>
            </w:pPr>
            <w:r>
              <w:rPr>
                <w:rFonts w:hint="eastAsia" w:ascii="宋体" w:hAnsi="宋体" w:eastAsia="宋体" w:cs="宋体"/>
                <w:b/>
                <w:bCs/>
                <w:color w:val="000000"/>
                <w:szCs w:val="21"/>
              </w:rPr>
              <w:t xml:space="preserve">八、老楼网络机柜及飞线施工费</w:t>
            </w:r>
            <w:r/>
          </w:p>
        </w:tc>
      </w:tr>
      <w:tr>
        <w:trPr>
          <w:jc w:val="center"/>
          <w:trHeight w:val="145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老楼网络机柜及飞线调试费</w:t>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老楼公安网络，电话及机柜整理，老楼外墙公安光缆整理及老楼公安网与新机房公安网络对接服务；集成调试费</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290"/>
        </w:trPr>
        <w:tc>
          <w:tcPr>
            <w:shd w:val="clear" w:color="auto" w:fill="auto"/>
            <w:tcBorders>
              <w:top w:val="single" w:color="000000" w:sz="4" w:space="0"/>
              <w:left w:val="single" w:color="000000" w:sz="4" w:space="0"/>
              <w:bottom w:val="single" w:color="000000" w:sz="4" w:space="0"/>
              <w:right w:val="single" w:color="000000" w:sz="4" w:space="0"/>
            </w:tcBorders>
            <w:tcW w:w="283" w:type="pct"/>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43"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ascii="宋体" w:hAnsi="宋体" w:eastAsia="宋体" w:cs="宋体"/>
                <w:color w:val="000000"/>
                <w:szCs w:val="21"/>
              </w:rPr>
            </w:pPr>
            <w:r>
              <w:rPr>
                <w:rFonts w:ascii="宋体" w:hAnsi="宋体" w:eastAsia="宋体" w:cs="宋体"/>
                <w:color w:val="000000"/>
                <w:szCs w:val="21"/>
              </w:rPr>
            </w:r>
            <w:r/>
          </w:p>
        </w:tc>
      </w:tr>
    </w:tbl>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四、报价方式</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本项目报价为全费用固定单价，投</w:t>
      </w:r>
      <w:r>
        <w:rPr>
          <w:rFonts w:hint="eastAsia" w:ascii="宋体" w:hAnsi="宋体" w:eastAsia="宋体" w:cs="宋体"/>
          <w:bCs/>
          <w:szCs w:val="21"/>
        </w:rPr>
        <w:t xml:space="preserve">标总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供应商应无条件、无偿补齐，所发生的一切费用，视为已包含在供应商的报价之中，且并不因此而影响交付实际使用人的时间。</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五、包装和运输</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2.投标人应负责安排运输并承担运费、装卸费等相关费用。在运输和卸货过程中所涉及的一切安全责任，均由投标人负责。</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六、交货期及交货地点</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1.交货日期：合同签订后30天内将货物交付采购人，验收合格并正常使用。</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交货安装地点：中标人负责将货物运到采购人指定地点，由中标人负责办理运输和装卸等，费用由中标人负责，由采购人组织验收，检验不合格或不符合质量要求，中标人除无条件退货、返工外，还应承担采购人的一切损失。</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七、验收标准</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产品到达交货地点后，采购人和中标供应商在2日内共同检验产品数量、质量等状况，由中标供应商负责并承担相关费用，采购人应积极配合。中标供应商进行安装调试并经过性能测试后，由采购人组织联合验收小组验收。验收合格后，双方在《验收报告》上签字确认。</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2.对产品的外观或质量问题，采购人应在发现和应当发现之日起30日内向中标供应商提出书面异议，中标供应商在接到书面异议后，应当在2日内负责处理。采购人逾期提出的，对所交产品视为符合合同的规定。</w:t>
      </w:r>
      <w:r/>
    </w:p>
    <w:p>
      <w:pPr>
        <w:contextualSpacing/>
        <w:ind w:firstLine="420"/>
        <w:spacing w:line="440" w:lineRule="exact"/>
        <w:rPr>
          <w:rFonts w:ascii="宋体" w:hAnsi="宋体" w:eastAsia="宋体" w:cs="宋体"/>
          <w:szCs w:val="21"/>
        </w:rPr>
      </w:pPr>
      <w:r>
        <w:rPr>
          <w:rFonts w:hint="eastAsia" w:ascii="宋体" w:hAnsi="宋体" w:eastAsia="宋体" w:cs="宋体"/>
          <w:bCs/>
          <w:szCs w:val="21"/>
        </w:rPr>
        <w:t xml:space="preserve">3.经双方共同验收，产品性能参数达不到采购合同要求的，采购人可以拒收，并可以解除合同。</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八、售后服务（质保期）</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（一）质保期</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1.投标人报价时须承诺所供货物免费质保期不少于3年（包括期间免费备件保、免费原厂人工保）（自验收报告签字确认日起，开始进入质保期）。</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投标人应配备专职技术人员对其进行日常运行管理与维护，确保提供7×24小时不间断的优质服务。主要工作包括：对数据进行持续更新、补充与完善；在对系统进行不断升级、拓展的基础上，对系统功能、服务内容与质量、计算机与网络、安全系统等进行每日巡检、报警处理、故障分析、综合统计、日志记录与管理等例行工作；进行数据资源备份、用户交互及反馈意见回应、服务接口应用技术支持等。</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3.中标人对质保期内所发生的设备维护、维修、更换等一切费用负责。</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（二）售后服务</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质量保证书一套（包括但不限于产品合格证书、使用维护说明书、验收报告书、质量保证期内免费更换零配件（人为损坏除外）），质量保证期满后实行终身有偿维修保养。投标人接到保修请求，维修应在2小时内响应，24小时内维修人员到达现场，排除故障；48小时内解决故障问题，恢复设备正常使用。</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2年（不可抗力因素除外）。当发现这类潜在缺陷时（经双方确认），投标人应立即予以无偿修复或更换。</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3.投标人应按照国家有关法律法规和“三包”规定以及投标文件中的“售后服务承诺”提供服务。</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4.因投标人所提供的产品，造成采购人设备损坏或其他损失，以及其他第三方损失的，一经核实，投标人必须赔偿采购人或第三方因此造成的所有损失。</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5.投标人所提供货物必须是全新未使用的并符合国家有关技术标准。</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（三）人员培训</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1.投标人应安排专业技术人员提供现场技术培训，保证使用人员能正常操作设备的各种功能。</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2.对采购人员工进行设备安全培训。</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3.提供设备运行、调试、维护过程中必要的专用工具、软件，以及对相关人员进行工艺设置、设备运行、调试和维护过程中相关的专用工具及软件使用的培训。</w:t>
      </w:r>
      <w:r/>
    </w:p>
    <w:p>
      <w:pPr>
        <w:contextualSpacing/>
        <w:ind w:firstLine="420"/>
        <w:spacing w:line="440" w:lineRule="exact"/>
        <w:rPr>
          <w:rFonts w:ascii="宋体" w:hAnsi="宋体" w:eastAsia="宋体" w:cs="宋体"/>
          <w:bCs/>
          <w:szCs w:val="21"/>
        </w:rPr>
      </w:pPr>
      <w:r>
        <w:rPr>
          <w:rFonts w:hint="eastAsia" w:ascii="宋体" w:hAnsi="宋体" w:eastAsia="宋体" w:cs="宋体"/>
          <w:bCs/>
          <w:szCs w:val="21"/>
        </w:rPr>
        <w:t xml:space="preserve">4.中标人应免费提供一定数量的培训资料。</w:t>
      </w:r>
      <w:r/>
    </w:p>
    <w:p>
      <w:pPr>
        <w:contextualSpacing/>
        <w:ind w:firstLine="422"/>
        <w:spacing w:line="440" w:lineRule="exact"/>
        <w:rPr>
          <w:rFonts w:ascii="宋体" w:hAnsi="宋体" w:eastAsia="宋体" w:cs="宋体"/>
          <w:b/>
          <w:szCs w:val="21"/>
        </w:rPr>
      </w:pPr>
      <w:r>
        <w:rPr>
          <w:rFonts w:hint="eastAsia" w:ascii="宋体" w:hAnsi="宋体" w:eastAsia="宋体" w:cs="宋体"/>
          <w:b/>
          <w:szCs w:val="21"/>
        </w:rPr>
        <w:t xml:space="preserve">九、保险：投标人应承担相应货物的保险费。</w:t>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pPr>
      <w:r>
        <w:rPr>
          <w:rFonts w:ascii="宋体" w:hAnsi="宋体" w:eastAsia="宋体" w:cs="宋体"/>
          <w:bCs/>
          <w:szCs w:val="21"/>
        </w:rPr>
      </w:r>
      <w:r/>
    </w:p>
    <w:p>
      <w:pPr>
        <w:contextualSpacing/>
        <w:ind w:firstLine="420"/>
        <w:spacing w:line="440" w:lineRule="exact"/>
        <w:rPr>
          <w:rFonts w:ascii="宋体" w:hAnsi="宋体" w:eastAsia="宋体" w:cs="宋体"/>
          <w:bCs/>
          <w:szCs w:val="21"/>
        </w:rPr>
        <w:sectPr>
          <w:footnotePr/>
          <w:endnotePr/>
          <w:type w:val="nextPage"/>
          <w:pgSz w:w="11905" w:h="16838" w:orient="portrait"/>
          <w:pgMar w:top="1440" w:right="1797" w:bottom="1440" w:left="1797" w:header="851" w:footer="992" w:gutter="0"/>
          <w:cols w:num="1" w:sep="0" w:space="0" w:equalWidth="1"/>
          <w:docGrid w:linePitch="360"/>
        </w:sectPr>
      </w:pPr>
      <w:r>
        <w:rPr>
          <w:rFonts w:ascii="宋体" w:hAnsi="宋体" w:eastAsia="宋体" w:cs="宋体"/>
          <w:bCs/>
          <w:szCs w:val="21"/>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第六章   拟签订的合同文本</w:t>
      </w:r>
      <w:bookmarkEnd w:id="358"/>
      <w:r/>
      <w:bookmarkEnd w:id="359"/>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采购人：</w:t>
      </w:r>
      <w:r>
        <w:rPr>
          <w:rFonts w:hint="eastAsia" w:asciiTheme="majorEastAsia" w:hAnsiTheme="majorEastAsia" w:eastAsiaTheme="majorEastAsia"/>
          <w:color w:val="000000"/>
          <w:szCs w:val="21"/>
        </w:rPr>
        <w:t xml:space="preserve">                          </w:t>
      </w:r>
      <w:r>
        <w:rPr>
          <w:rFonts w:hint="eastAsia" w:asciiTheme="majorEastAsia" w:hAnsiTheme="majorEastAsia" w:eastAsiaTheme="majorEastAsia"/>
          <w:color w:val="000000"/>
          <w:szCs w:val="21"/>
          <w:lang w:val="zh-CN"/>
        </w:rPr>
        <w:t xml:space="preserve">          （以下简称甲方）</w:t>
      </w:r>
      <w:r/>
    </w:p>
    <w:p>
      <w:pPr>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供应商：（中标单位全称）                     （以下简称乙方）</w:t>
      </w:r>
      <w:r/>
    </w:p>
    <w:p>
      <w:pPr>
        <w:ind w:firstLine="420"/>
        <w:jc w:val="left"/>
        <w:spacing w:line="360" w:lineRule="auto"/>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甲乙双方依据《中华人民共和国民法典》以及有关法律、法规的规定，经协商一致，订立本合同，以便共同遵守。</w:t>
      </w:r>
      <w:r/>
    </w:p>
    <w:p>
      <w:pPr>
        <w:ind w:firstLine="422"/>
        <w:jc w:val="left"/>
        <w:spacing w:line="360" w:lineRule="auto"/>
        <w:rPr>
          <w:rFonts w:asciiTheme="majorEastAsia" w:hAnsiTheme="majorEastAsia" w:eastAsiaTheme="majorEastAsia"/>
          <w:b/>
          <w:bCs/>
          <w:color w:val="000000"/>
          <w:szCs w:val="21"/>
          <w:lang w:val="zh-CN"/>
        </w:rPr>
      </w:pPr>
      <w:r>
        <w:rPr>
          <w:rFonts w:asciiTheme="majorEastAsia" w:hAnsiTheme="majorEastAsia" w:eastAsiaTheme="majorEastAsia"/>
          <w:b/>
          <w:bCs/>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第一条 合同标的</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乙方根据甲方需求提供下列产品：         ，产品名称、规格及数量详见合同附件。</w:t>
      </w:r>
      <w:r/>
    </w:p>
    <w:p>
      <w:pPr>
        <w:jc w:val="left"/>
        <w:spacing w:line="360" w:lineRule="auto"/>
        <w:rPr>
          <w:rFonts w:asciiTheme="majorEastAsia" w:hAnsiTheme="majorEastAsia" w:eastAsiaTheme="majorEastAsia"/>
          <w:b/>
          <w:bCs/>
          <w:color w:val="000000"/>
          <w:szCs w:val="21"/>
          <w:lang w:val="zh-CN"/>
        </w:rPr>
      </w:pPr>
      <w:r>
        <w:rPr>
          <w:rFonts w:asciiTheme="majorEastAsia" w:hAnsiTheme="majorEastAsia" w:eastAsiaTheme="majorEastAsia"/>
          <w:b/>
          <w:bCs/>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第二条 合同价格</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签约合同总价（人民币，下同）：             元（小写       ）。 </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rPr>
        <w:t xml:space="preserve">合同价格</w:t>
      </w:r>
      <w:r>
        <w:rPr>
          <w:rFonts w:hint="eastAsia" w:asciiTheme="majorEastAsia" w:hAnsiTheme="majorEastAsia" w:eastAsiaTheme="majorEastAsia"/>
          <w:color w:val="000000"/>
          <w:szCs w:val="21"/>
          <w:lang w:val="zh-CN"/>
        </w:rPr>
        <w:t xml:space="preserve">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供应商应无条件、无偿补齐，所发生的一切费用，视为已包含在报价之中，且并不因此而影响交付实际使用人的时间。</w:t>
      </w:r>
      <w:r/>
    </w:p>
    <w:p>
      <w:pPr>
        <w:ind w:firstLine="422"/>
        <w:jc w:val="left"/>
        <w:spacing w:line="360" w:lineRule="auto"/>
        <w:rPr>
          <w:rFonts w:asciiTheme="majorEastAsia" w:hAnsiTheme="majorEastAsia" w:eastAsiaTheme="majorEastAsia"/>
          <w:b/>
          <w:bCs/>
          <w:color w:val="000000"/>
          <w:szCs w:val="21"/>
          <w:lang w:val="zh-CN"/>
        </w:rPr>
      </w:pPr>
      <w:r>
        <w:rPr>
          <w:rFonts w:asciiTheme="majorEastAsia" w:hAnsiTheme="majorEastAsia" w:eastAsiaTheme="majorEastAsia"/>
          <w:b/>
          <w:bCs/>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第三条</w:t>
      </w:r>
      <w:r>
        <w:rPr>
          <w:rFonts w:hint="eastAsia" w:asciiTheme="majorEastAsia" w:hAnsiTheme="majorEastAsia" w:eastAsiaTheme="majorEastAsia"/>
          <w:b/>
          <w:bCs/>
          <w:color w:val="000000"/>
          <w:szCs w:val="21"/>
        </w:rPr>
        <w:t xml:space="preserve"> </w:t>
      </w:r>
      <w:r>
        <w:rPr>
          <w:rFonts w:hint="eastAsia" w:asciiTheme="majorEastAsia" w:hAnsiTheme="majorEastAsia" w:eastAsiaTheme="majorEastAsia"/>
          <w:b/>
          <w:bCs/>
          <w:color w:val="000000"/>
          <w:szCs w:val="21"/>
          <w:lang w:val="zh-CN"/>
        </w:rPr>
        <w:t xml:space="preserve">组成本合同的有关文件</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下列与本次采购活动有关的文件及有关附件是本合同不可分割的组成部分，与本合同具有同等法律效力，这些文件包括但不限于：</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（1）公开招标文件 </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（2）乙方提供的投标文件； </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（3）中标通知书； </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（4）甲乙双方商定的其他文件等。</w:t>
      </w:r>
      <w:r/>
    </w:p>
    <w:p>
      <w:pPr>
        <w:ind w:firstLine="422"/>
        <w:jc w:val="left"/>
        <w:spacing w:line="360" w:lineRule="auto"/>
        <w:rPr>
          <w:rFonts w:asciiTheme="majorEastAsia" w:hAnsiTheme="majorEastAsia" w:eastAsiaTheme="majorEastAsia"/>
          <w:b/>
          <w:bCs/>
          <w:color w:val="000000"/>
          <w:szCs w:val="21"/>
          <w:lang w:val="zh-CN"/>
        </w:rPr>
      </w:pPr>
      <w:r>
        <w:rPr>
          <w:rFonts w:asciiTheme="majorEastAsia" w:hAnsiTheme="majorEastAsia" w:eastAsiaTheme="majorEastAsia"/>
          <w:b/>
          <w:bCs/>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第四条</w:t>
      </w:r>
      <w:r>
        <w:rPr>
          <w:rFonts w:hint="eastAsia" w:asciiTheme="majorEastAsia" w:hAnsiTheme="majorEastAsia" w:eastAsiaTheme="majorEastAsia"/>
          <w:b/>
          <w:bCs/>
          <w:color w:val="000000"/>
          <w:szCs w:val="21"/>
        </w:rPr>
        <w:t xml:space="preserve"> </w:t>
      </w:r>
      <w:r>
        <w:rPr>
          <w:rFonts w:hint="eastAsia" w:asciiTheme="majorEastAsia" w:hAnsiTheme="majorEastAsia" w:eastAsiaTheme="majorEastAsia"/>
          <w:b/>
          <w:bCs/>
          <w:color w:val="000000"/>
          <w:szCs w:val="21"/>
          <w:lang w:val="zh-CN"/>
        </w:rPr>
        <w:t xml:space="preserve">权利保证</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乙方应保证甲方在合同履行期限内不受第三方提出侵犯其专利权、版权、商标权或其他权利的起诉。一旦出现侵权，乙方应承担全部责任。</w:t>
      </w:r>
      <w:r/>
    </w:p>
    <w:p>
      <w:pPr>
        <w:jc w:val="left"/>
        <w:spacing w:line="360" w:lineRule="auto"/>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第五条</w:t>
      </w:r>
      <w:r>
        <w:rPr>
          <w:rFonts w:hint="eastAsia" w:asciiTheme="majorEastAsia" w:hAnsiTheme="majorEastAsia" w:eastAsiaTheme="majorEastAsia"/>
          <w:b/>
          <w:bCs/>
          <w:color w:val="000000"/>
          <w:szCs w:val="21"/>
        </w:rPr>
        <w:t xml:space="preserve"> </w:t>
      </w:r>
      <w:r>
        <w:rPr>
          <w:rFonts w:hint="eastAsia" w:asciiTheme="majorEastAsia" w:hAnsiTheme="majorEastAsia" w:eastAsiaTheme="majorEastAsia"/>
          <w:b/>
          <w:bCs/>
          <w:color w:val="000000"/>
          <w:szCs w:val="21"/>
          <w:lang w:val="zh-CN"/>
        </w:rPr>
        <w:t xml:space="preserve">质量保证和售后服务</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1、乙方应按招标文件规定的服务要求、技术要求、质量标准向甲方提供服务。</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2、质量保证：质保期为</w:t>
      </w:r>
      <w:r>
        <w:rPr>
          <w:rFonts w:hint="eastAsia" w:asciiTheme="majorEastAsia" w:hAnsiTheme="majorEastAsia" w:eastAsiaTheme="majorEastAsia"/>
          <w:color w:val="000000"/>
          <w:szCs w:val="21"/>
          <w:u w:val="single"/>
          <w:lang w:val="zh-CN"/>
        </w:rPr>
        <w:t xml:space="preserve">  </w:t>
      </w:r>
      <w:r>
        <w:rPr>
          <w:rFonts w:hint="eastAsia" w:asciiTheme="majorEastAsia" w:hAnsiTheme="majorEastAsia" w:eastAsiaTheme="majorEastAsia"/>
          <w:color w:val="000000"/>
          <w:szCs w:val="21"/>
          <w:u w:val="single"/>
        </w:rPr>
        <w:t xml:space="preserve">    </w:t>
      </w:r>
      <w:r>
        <w:rPr>
          <w:rFonts w:hint="eastAsia" w:asciiTheme="majorEastAsia" w:hAnsiTheme="majorEastAsia" w:eastAsiaTheme="majorEastAsia"/>
          <w:color w:val="000000"/>
          <w:szCs w:val="21"/>
          <w:u w:val="single"/>
          <w:lang w:val="zh-CN"/>
        </w:rPr>
        <w:t xml:space="preserve"> </w:t>
      </w:r>
      <w:r>
        <w:rPr>
          <w:rFonts w:hint="eastAsia" w:asciiTheme="majorEastAsia" w:hAnsiTheme="majorEastAsia" w:eastAsiaTheme="majorEastAsia"/>
          <w:color w:val="000000"/>
          <w:szCs w:val="21"/>
          <w:lang w:val="zh-CN"/>
        </w:rPr>
        <w:t xml:space="preserve">年。    　　　　　　　   　　　　　　　　</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3、售后服务：　　　　　　　　　　　　　　　　　　　　　　　　　　</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招标文件、投标文件、合同条款及中标通知书，中标单位在评标过程中所作其它有关承诺、声明、书面澄清等均为合同不可分割的部分，与主合同具有同等法律效力。</w:t>
      </w:r>
      <w:r/>
    </w:p>
    <w:p>
      <w:pPr>
        <w:ind w:firstLine="420"/>
        <w:jc w:val="left"/>
        <w:spacing w:line="360" w:lineRule="auto"/>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ind w:firstLine="422"/>
        <w:spacing w:line="360" w:lineRule="auto"/>
        <w:rPr>
          <w:rFonts w:asciiTheme="majorEastAsia" w:hAnsiTheme="majorEastAsia" w:eastAsiaTheme="majorEastAsia"/>
          <w:b/>
          <w:bCs/>
          <w:color w:val="000000"/>
          <w:szCs w:val="21"/>
        </w:rPr>
      </w:pPr>
      <w:r>
        <w:rPr>
          <w:rFonts w:hint="eastAsia" w:asciiTheme="majorEastAsia" w:hAnsiTheme="majorEastAsia" w:eastAsiaTheme="majorEastAsia"/>
          <w:b/>
          <w:bCs/>
          <w:color w:val="000000"/>
          <w:szCs w:val="21"/>
        </w:rPr>
        <w:t xml:space="preserve">第六条 履约保证金</w:t>
      </w:r>
      <w:r/>
    </w:p>
    <w:p>
      <w:pPr>
        <w:ind w:firstLine="420"/>
        <w:spacing w:line="360" w:lineRule="auto"/>
        <w:rPr>
          <w:rFonts w:ascii="宋体" w:hAnsi="宋体" w:eastAsia="宋体" w:cs="宋体"/>
          <w:szCs w:val="21"/>
        </w:rPr>
      </w:pPr>
      <w:r>
        <w:rPr>
          <w:rFonts w:hint="eastAsia" w:ascii="宋体" w:hAnsi="宋体" w:eastAsia="宋体" w:cs="宋体"/>
          <w:szCs w:val="21"/>
        </w:rPr>
        <w:t xml:space="preserve">1、履约保证金缴纳数额为合同价的</w:t>
      </w:r>
      <w:r>
        <w:rPr>
          <w:rFonts w:ascii="宋体" w:hAnsi="宋体" w:eastAsia="宋体" w:cs="宋体"/>
          <w:szCs w:val="21"/>
        </w:rPr>
        <w:t xml:space="preserve">5%</w:t>
      </w:r>
      <w:r>
        <w:rPr>
          <w:rFonts w:hint="eastAsia" w:ascii="宋体" w:hAnsi="宋体" w:eastAsia="宋体" w:cs="宋体"/>
          <w:szCs w:val="21"/>
        </w:rPr>
        <w:t xml:space="preserve">；</w:t>
      </w:r>
      <w:r/>
    </w:p>
    <w:p>
      <w:pPr>
        <w:ind w:firstLine="420"/>
        <w:spacing w:line="360" w:lineRule="auto"/>
        <w:rPr>
          <w:rFonts w:ascii="宋体" w:hAnsi="宋体" w:eastAsia="宋体" w:cs="宋体"/>
          <w:szCs w:val="21"/>
        </w:rPr>
      </w:pPr>
      <w:r>
        <w:rPr>
          <w:rFonts w:hint="eastAsia" w:ascii="宋体" w:hAnsi="宋体" w:eastAsia="宋体" w:cs="宋体"/>
          <w:szCs w:val="21"/>
        </w:rPr>
        <w:t xml:space="preserve">2、履约保证金递交形式：支票、汇票、本票或履约保函（保险）（鼓励使用电子保函）形式；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3、履约保证金退还方式：支票、汇票、本票或履约保函（保险）形式；</w:t>
      </w:r>
      <w:r/>
    </w:p>
    <w:p>
      <w:pPr>
        <w:ind w:firstLine="420"/>
        <w:spacing w:line="360" w:lineRule="auto"/>
        <w:rPr>
          <w:rFonts w:ascii="宋体" w:hAnsi="宋体" w:eastAsia="宋体" w:cs="宋体"/>
          <w:szCs w:val="21"/>
        </w:rPr>
      </w:pPr>
      <w:r>
        <w:rPr>
          <w:rFonts w:hint="eastAsia" w:ascii="宋体" w:hAnsi="宋体" w:eastAsia="宋体" w:cs="宋体"/>
          <w:szCs w:val="21"/>
        </w:rPr>
        <w:t xml:space="preserve">4、履约保证金退还时间：甲方应在项目安装完成并验收合格后3个月内退还履约保证金（无息）；</w:t>
      </w:r>
      <w:r/>
    </w:p>
    <w:p>
      <w:pPr>
        <w:ind w:firstLine="420"/>
        <w:spacing w:line="360" w:lineRule="auto"/>
        <w:rPr>
          <w:rFonts w:ascii="宋体" w:hAnsi="宋体" w:eastAsia="宋体" w:cs="宋体"/>
          <w:szCs w:val="21"/>
        </w:rPr>
      </w:pPr>
      <w:r>
        <w:rPr>
          <w:rFonts w:hint="eastAsia" w:ascii="宋体" w:hAnsi="宋体" w:eastAsia="宋体" w:cs="宋体"/>
          <w:szCs w:val="21"/>
        </w:rPr>
        <w:t xml:space="preserve">5、履约保证金退还条件：项目结束且经过甲乙双方确认，扣除乙方应承担的款项后（若有）；</w:t>
      </w:r>
      <w:r/>
    </w:p>
    <w:p>
      <w:pPr>
        <w:ind w:firstLine="420"/>
        <w:jc w:val="left"/>
        <w:spacing w:line="360" w:lineRule="auto"/>
        <w:rPr>
          <w:rFonts w:asciiTheme="majorEastAsia" w:hAnsiTheme="majorEastAsia" w:eastAsiaTheme="majorEastAsia"/>
          <w:b/>
          <w:bCs/>
          <w:color w:val="000000"/>
          <w:szCs w:val="21"/>
          <w:lang w:val="zh-CN"/>
        </w:rPr>
      </w:pPr>
      <w:r>
        <w:rPr>
          <w:rFonts w:hint="eastAsia" w:ascii="宋体" w:hAnsi="宋体" w:eastAsia="宋体" w:cs="宋体"/>
          <w:szCs w:val="21"/>
        </w:rPr>
        <w:t xml:space="preserve">6、履约保证金不予退还的情形：若乙方未能履约或合同期内乙方给甲方造成的损失超出履约保证金的额度，甲方有权不予退还。</w:t>
      </w:r>
      <w:r/>
    </w:p>
    <w:p>
      <w:pPr>
        <w:ind w:firstLine="422"/>
        <w:jc w:val="left"/>
        <w:spacing w:line="360" w:lineRule="auto"/>
        <w:rPr>
          <w:rFonts w:asciiTheme="majorEastAsia" w:hAnsiTheme="majorEastAsia" w:eastAsiaTheme="majorEastAsia"/>
          <w:b/>
          <w:bCs/>
          <w:color w:val="000000"/>
          <w:szCs w:val="21"/>
          <w:lang w:val="zh-CN"/>
        </w:rPr>
      </w:pPr>
      <w:r>
        <w:rPr>
          <w:rFonts w:asciiTheme="majorEastAsia" w:hAnsiTheme="majorEastAsia" w:eastAsiaTheme="majorEastAsia"/>
          <w:b/>
          <w:bCs/>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w:t>
      </w:r>
      <w:r>
        <w:rPr>
          <w:rFonts w:hint="eastAsia" w:asciiTheme="majorEastAsia" w:hAnsiTheme="majorEastAsia" w:eastAsiaTheme="majorEastAsia"/>
          <w:b/>
          <w:bCs/>
          <w:color w:val="000000"/>
          <w:szCs w:val="21"/>
        </w:rPr>
        <w:t xml:space="preserve">七</w:t>
      </w:r>
      <w:r>
        <w:rPr>
          <w:rFonts w:hint="eastAsia" w:asciiTheme="majorEastAsia" w:hAnsiTheme="majorEastAsia" w:eastAsiaTheme="majorEastAsia"/>
          <w:b/>
          <w:bCs/>
          <w:color w:val="000000"/>
          <w:szCs w:val="21"/>
          <w:lang w:val="zh-CN"/>
        </w:rPr>
        <w:t xml:space="preserve">条</w:t>
      </w:r>
      <w:r>
        <w:rPr>
          <w:rFonts w:hint="eastAsia" w:asciiTheme="majorEastAsia" w:hAnsiTheme="majorEastAsia" w:eastAsiaTheme="majorEastAsia"/>
          <w:b/>
          <w:bCs/>
          <w:color w:val="000000"/>
          <w:szCs w:val="21"/>
        </w:rPr>
        <w:t xml:space="preserve"> </w:t>
      </w:r>
      <w:r>
        <w:rPr>
          <w:rFonts w:hint="eastAsia" w:asciiTheme="majorEastAsia" w:hAnsiTheme="majorEastAsia" w:eastAsiaTheme="majorEastAsia"/>
          <w:b/>
          <w:bCs/>
          <w:color w:val="000000"/>
          <w:szCs w:val="21"/>
          <w:lang w:val="zh-CN"/>
        </w:rPr>
        <w:t xml:space="preserve">验收</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验收标准：按招标文件所规定的服务标准和乙方投标文件的承诺。如验收不合格的，甲方可直接解除本项目采购合同，并不予支付任何费用。</w:t>
      </w:r>
      <w:r/>
    </w:p>
    <w:p>
      <w:pPr>
        <w:ind w:firstLine="420"/>
        <w:jc w:val="left"/>
        <w:spacing w:line="360" w:lineRule="auto"/>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w:t>
      </w:r>
      <w:r>
        <w:rPr>
          <w:rFonts w:hint="eastAsia" w:asciiTheme="majorEastAsia" w:hAnsiTheme="majorEastAsia" w:eastAsiaTheme="majorEastAsia"/>
          <w:b/>
          <w:bCs/>
          <w:color w:val="000000"/>
          <w:szCs w:val="21"/>
        </w:rPr>
        <w:t xml:space="preserve">八</w:t>
      </w:r>
      <w:r>
        <w:rPr>
          <w:rFonts w:hint="eastAsia" w:asciiTheme="majorEastAsia" w:hAnsiTheme="majorEastAsia" w:eastAsiaTheme="majorEastAsia"/>
          <w:b/>
          <w:bCs/>
          <w:color w:val="000000"/>
          <w:szCs w:val="21"/>
          <w:lang w:val="zh-CN"/>
        </w:rPr>
        <w:t xml:space="preserve">条</w:t>
      </w:r>
      <w:r>
        <w:rPr>
          <w:rFonts w:hint="eastAsia" w:asciiTheme="majorEastAsia" w:hAnsiTheme="majorEastAsia" w:eastAsiaTheme="majorEastAsia"/>
          <w:b/>
          <w:bCs/>
          <w:color w:val="000000"/>
          <w:szCs w:val="21"/>
        </w:rPr>
        <w:t xml:space="preserve"> </w:t>
      </w:r>
      <w:r>
        <w:rPr>
          <w:rFonts w:hint="eastAsia" w:asciiTheme="majorEastAsia" w:hAnsiTheme="majorEastAsia" w:eastAsiaTheme="majorEastAsia"/>
          <w:b/>
          <w:bCs/>
          <w:color w:val="000000"/>
          <w:szCs w:val="21"/>
          <w:lang w:val="zh-CN"/>
        </w:rPr>
        <w:t xml:space="preserve">付款及结算方式</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1、本合同项下所有款项均以人民币支付，乙方向甲方开具发票。</w:t>
      </w:r>
      <w:r/>
    </w:p>
    <w:p>
      <w:pPr>
        <w:ind w:firstLine="420"/>
        <w:jc w:val="left"/>
        <w:spacing w:line="360" w:lineRule="auto"/>
        <w:rPr>
          <w:rFonts w:asciiTheme="majorEastAsia" w:hAnsiTheme="majorEastAsia" w:eastAsiaTheme="majorEastAsia"/>
          <w:szCs w:val="21"/>
          <w:lang w:val="zh-CN"/>
        </w:rPr>
      </w:pPr>
      <w:r>
        <w:rPr>
          <w:rFonts w:hint="eastAsia" w:asciiTheme="majorEastAsia" w:hAnsiTheme="majorEastAsia" w:eastAsiaTheme="majorEastAsia"/>
          <w:color w:val="000000"/>
          <w:szCs w:val="21"/>
          <w:lang w:val="zh-CN"/>
        </w:rPr>
        <w:t xml:space="preserve">2、</w:t>
      </w:r>
      <w:r>
        <w:rPr>
          <w:rFonts w:hint="eastAsia" w:asciiTheme="majorEastAsia" w:hAnsiTheme="majorEastAsia" w:eastAsiaTheme="majorEastAsia"/>
          <w:color w:val="000000"/>
          <w:szCs w:val="21"/>
        </w:rPr>
        <w:t xml:space="preserve">合同价格</w:t>
      </w:r>
      <w:r>
        <w:rPr>
          <w:rFonts w:hint="eastAsia" w:asciiTheme="majorEastAsia" w:hAnsiTheme="majorEastAsia" w:eastAsiaTheme="majorEastAsia"/>
          <w:color w:val="000000"/>
          <w:szCs w:val="21"/>
          <w:lang w:val="zh-CN"/>
        </w:rPr>
        <w:t xml:space="preserve">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w:t>
      </w:r>
      <w:r>
        <w:rPr>
          <w:rFonts w:hint="eastAsia" w:asciiTheme="majorEastAsia" w:hAnsiTheme="majorEastAsia" w:eastAsiaTheme="majorEastAsia"/>
          <w:color w:val="000000"/>
          <w:szCs w:val="21"/>
        </w:rPr>
        <w:t xml:space="preserve">甲方</w:t>
      </w:r>
      <w:r>
        <w:rPr>
          <w:rFonts w:hint="eastAsia" w:asciiTheme="majorEastAsia" w:hAnsiTheme="majorEastAsia" w:eastAsiaTheme="majorEastAsia"/>
          <w:color w:val="000000"/>
          <w:szCs w:val="21"/>
          <w:lang w:val="zh-CN"/>
        </w:rPr>
        <w:t xml:space="preserve">不再支付其他任何费用。安装、调试、验收过程中，如发现有漏项、缺件，</w:t>
      </w:r>
      <w:r>
        <w:rPr>
          <w:rFonts w:hint="eastAsia" w:asciiTheme="majorEastAsia" w:hAnsiTheme="majorEastAsia" w:eastAsiaTheme="majorEastAsia"/>
          <w:color w:val="000000"/>
          <w:szCs w:val="21"/>
        </w:rPr>
        <w:t xml:space="preserve">乙方</w:t>
      </w:r>
      <w:r>
        <w:rPr>
          <w:rFonts w:hint="eastAsia" w:asciiTheme="majorEastAsia" w:hAnsiTheme="majorEastAsia" w:eastAsiaTheme="majorEastAsia"/>
          <w:color w:val="000000"/>
          <w:szCs w:val="21"/>
          <w:lang w:val="zh-CN"/>
        </w:rPr>
        <w:t xml:space="preserve">应无条件、无偿补齐，所发</w:t>
      </w:r>
      <w:r>
        <w:rPr>
          <w:rFonts w:hint="eastAsia" w:asciiTheme="majorEastAsia" w:hAnsiTheme="majorEastAsia" w:eastAsiaTheme="majorEastAsia"/>
          <w:szCs w:val="21"/>
          <w:lang w:val="zh-CN"/>
        </w:rPr>
        <w:t xml:space="preserve">生的一切费用，视为已包含在</w:t>
      </w:r>
      <w:r>
        <w:rPr>
          <w:rFonts w:hint="eastAsia" w:asciiTheme="majorEastAsia" w:hAnsiTheme="majorEastAsia" w:eastAsiaTheme="majorEastAsia"/>
          <w:szCs w:val="21"/>
        </w:rPr>
        <w:t xml:space="preserve">合同价</w:t>
      </w:r>
      <w:r>
        <w:rPr>
          <w:rFonts w:hint="eastAsia" w:asciiTheme="majorEastAsia" w:hAnsiTheme="majorEastAsia" w:eastAsiaTheme="majorEastAsia"/>
          <w:szCs w:val="21"/>
          <w:lang w:val="zh-CN"/>
        </w:rPr>
        <w:t xml:space="preserve">之中，且并不因此而影响交付实际使用人的时间。</w:t>
      </w:r>
      <w:r/>
    </w:p>
    <w:p>
      <w:pPr>
        <w:ind w:firstLine="420"/>
        <w:jc w:val="left"/>
        <w:spacing w:line="360" w:lineRule="auto"/>
        <w:rPr>
          <w:rFonts w:asciiTheme="majorEastAsia" w:hAnsiTheme="majorEastAsia" w:eastAsiaTheme="majorEastAsia"/>
          <w:szCs w:val="21"/>
          <w:lang w:val="zh-CN"/>
        </w:rPr>
      </w:pPr>
      <w:r>
        <w:rPr>
          <w:rFonts w:hint="eastAsia" w:asciiTheme="majorEastAsia" w:hAnsiTheme="majorEastAsia" w:eastAsiaTheme="majorEastAsia"/>
          <w:szCs w:val="21"/>
          <w:lang w:val="zh-CN"/>
        </w:rPr>
        <w:t xml:space="preserve">乙方应实事求是地递交结算资料。项目审计核减率5%(含)以内，审计费由甲方承担；核减率5%—15%（含）内，审计费由甲乙双方各半承担；核减率15%以上的审计费全由乙方承担。</w:t>
      </w:r>
      <w:r/>
    </w:p>
    <w:p>
      <w:pPr>
        <w:ind w:firstLine="420"/>
        <w:jc w:val="left"/>
        <w:spacing w:line="360" w:lineRule="auto"/>
        <w:rPr>
          <w:rFonts w:asciiTheme="majorEastAsia" w:hAnsiTheme="majorEastAsia" w:eastAsiaTheme="majorEastAsia"/>
          <w:szCs w:val="21"/>
          <w:lang w:val="zh-CN"/>
        </w:rPr>
      </w:pPr>
      <w:r>
        <w:rPr>
          <w:rFonts w:hint="eastAsia" w:asciiTheme="majorEastAsia" w:hAnsiTheme="majorEastAsia" w:eastAsiaTheme="majorEastAsia"/>
          <w:szCs w:val="21"/>
          <w:lang w:val="zh-CN"/>
        </w:rPr>
        <w:t xml:space="preserve">3、付款方式：</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合同签订后，采购人支付合同价30%货款，项目验收合格支付至合同价的80%，经审计后，付至审定价的95%，审计满三年后付至审定价的100%。</w:t>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w:t>
      </w:r>
      <w:r>
        <w:rPr>
          <w:rFonts w:hint="eastAsia" w:asciiTheme="majorEastAsia" w:hAnsiTheme="majorEastAsia" w:eastAsiaTheme="majorEastAsia"/>
          <w:b/>
          <w:bCs/>
          <w:color w:val="000000"/>
          <w:szCs w:val="21"/>
        </w:rPr>
        <w:t xml:space="preserve">九</w:t>
      </w:r>
      <w:r>
        <w:rPr>
          <w:rFonts w:hint="eastAsia" w:asciiTheme="majorEastAsia" w:hAnsiTheme="majorEastAsia" w:eastAsiaTheme="majorEastAsia"/>
          <w:b/>
          <w:bCs/>
          <w:color w:val="000000"/>
          <w:szCs w:val="21"/>
          <w:lang w:val="zh-CN"/>
        </w:rPr>
        <w:t xml:space="preserve">条　违约责任</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1、甲方无正当理由拒绝验收或拒付合同款项的，应向乙方偿付合同总价10％的违约金。</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2、甲方逾期支付合同款项的，每逾期 1 天应向乙方偿付欠款总额0.5％的滞纳金，但滞纳金总额累计不得超过欠款总额的5％；一旦滞纳金总额累计达到欠款总额的5％，乙方有权解除合同。</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3、乙方无法完成项目的，应向甲方支付合同总价10％的违约金，同时甲方有权解除合同。</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5、乙方完成的项目不符合要求的，应按照甲方选择的下列一种或多种方式承担赔偿责任：</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(2)在甲方规定时间内，修正有缺陷的部分以达到合同规定的要求并承担一切费用和风险，同时承担甲方因此所遭受的全部损失；</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(3)按合同规定同种货币退还甲方已付款项，同时承担由此发生的一切损失和费用，包括但不限于利息、银行手续费及所需的其他必要费用。</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6、乙方未按规定和承诺提供伴随服务、售后服务的，应向甲方支付合同总价5％的违约金。</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7、违约方承担违约责任并不影响其合同项下的义务(合同解除的除外)。</w:t>
      </w:r>
      <w:r/>
    </w:p>
    <w:p>
      <w:pPr>
        <w:ind w:firstLine="420"/>
        <w:jc w:val="left"/>
        <w:spacing w:line="360" w:lineRule="auto"/>
        <w:rPr>
          <w:rFonts w:asciiTheme="majorEastAsia" w:hAnsiTheme="majorEastAsia" w:eastAsiaTheme="majorEastAsia"/>
          <w:color w:val="000000"/>
          <w:szCs w:val="21"/>
          <w:u w:val="single"/>
        </w:rPr>
      </w:pPr>
      <w:r>
        <w:rPr>
          <w:rFonts w:hint="eastAsia" w:asciiTheme="majorEastAsia" w:hAnsiTheme="majorEastAsia" w:eastAsiaTheme="majorEastAsia"/>
          <w:color w:val="000000"/>
          <w:szCs w:val="21"/>
          <w:lang w:val="zh-CN"/>
        </w:rPr>
        <w:t xml:space="preserve">8、其他：</w:t>
      </w:r>
      <w:r>
        <w:rPr>
          <w:rFonts w:hint="eastAsia" w:asciiTheme="majorEastAsia" w:hAnsiTheme="majorEastAsia" w:eastAsiaTheme="majorEastAsia"/>
          <w:color w:val="000000"/>
          <w:szCs w:val="21"/>
          <w:u w:val="single"/>
          <w:lang w:val="zh-CN"/>
        </w:rPr>
        <w:t xml:space="preserve">　</w:t>
      </w:r>
      <w:r>
        <w:rPr>
          <w:rFonts w:hint="eastAsia" w:asciiTheme="majorEastAsia" w:hAnsiTheme="majorEastAsia" w:eastAsiaTheme="majorEastAsia"/>
          <w:color w:val="000000"/>
          <w:szCs w:val="21"/>
          <w:u w:val="single"/>
        </w:rPr>
        <w:t xml:space="preserve">                                </w:t>
      </w:r>
      <w:r/>
    </w:p>
    <w:p>
      <w:pPr>
        <w:ind w:firstLine="420"/>
        <w:jc w:val="left"/>
        <w:spacing w:line="360" w:lineRule="auto"/>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w:t>
      </w:r>
      <w:r>
        <w:rPr>
          <w:rFonts w:hint="eastAsia" w:asciiTheme="majorEastAsia" w:hAnsiTheme="majorEastAsia" w:eastAsiaTheme="majorEastAsia"/>
          <w:b/>
          <w:bCs/>
          <w:color w:val="000000"/>
          <w:szCs w:val="21"/>
        </w:rPr>
        <w:t xml:space="preserve">十</w:t>
      </w:r>
      <w:r>
        <w:rPr>
          <w:rFonts w:hint="eastAsia" w:asciiTheme="majorEastAsia" w:hAnsiTheme="majorEastAsia" w:eastAsiaTheme="majorEastAsia"/>
          <w:b/>
          <w:bCs/>
          <w:color w:val="000000"/>
          <w:szCs w:val="21"/>
          <w:lang w:val="zh-CN"/>
        </w:rPr>
        <w:t xml:space="preserve">条　不可抗力</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1、不可抗力，是指不能预见、不能避免并不能克服的客观情况，如战争、动乱、瘟疫、严重火灾、洪水、地震、风暴或其他自然灾害等。</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3、发生不可抗力事件，任何一方均不对因不可抗力无法履行或迟延履行本合同义务而使另一方蒙受的任何损失承担责任，法律另有规定的除外。</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4、合同各方应根据不可抗力对本合同履行的影响程度，协商确定是否终止本合同或是继续履行本合同。</w:t>
      </w:r>
      <w:r/>
    </w:p>
    <w:p>
      <w:pPr>
        <w:ind w:firstLine="420"/>
        <w:jc w:val="left"/>
        <w:spacing w:line="360" w:lineRule="auto"/>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第十</w:t>
      </w:r>
      <w:r>
        <w:rPr>
          <w:rFonts w:hint="eastAsia" w:asciiTheme="majorEastAsia" w:hAnsiTheme="majorEastAsia" w:eastAsiaTheme="majorEastAsia"/>
          <w:b/>
          <w:bCs/>
          <w:color w:val="000000"/>
          <w:szCs w:val="21"/>
        </w:rPr>
        <w:t xml:space="preserve">一</w:t>
      </w:r>
      <w:r>
        <w:rPr>
          <w:rFonts w:hint="eastAsia" w:asciiTheme="majorEastAsia" w:hAnsiTheme="majorEastAsia" w:eastAsiaTheme="majorEastAsia"/>
          <w:b/>
          <w:bCs/>
          <w:color w:val="000000"/>
          <w:szCs w:val="21"/>
          <w:lang w:val="zh-CN"/>
        </w:rPr>
        <w:t xml:space="preserve">条　合同的变更和终止</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1、除《政府采购法》第五十条规定的情形外，本合同一经签订，甲乙双方不得擅自变更、中止或终止合同。</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2、除发生法律规定的不能预见、不能避免并不能克服的客观情况外，甲乙双方不得放弃或拒绝履行合同。</w:t>
      </w:r>
      <w:r/>
    </w:p>
    <w:p>
      <w:pPr>
        <w:ind w:firstLine="420"/>
        <w:jc w:val="left"/>
        <w:spacing w:line="360" w:lineRule="auto"/>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第十</w:t>
      </w:r>
      <w:r>
        <w:rPr>
          <w:rFonts w:hint="eastAsia" w:asciiTheme="majorEastAsia" w:hAnsiTheme="majorEastAsia" w:eastAsiaTheme="majorEastAsia"/>
          <w:b/>
          <w:bCs/>
          <w:color w:val="000000"/>
          <w:szCs w:val="21"/>
        </w:rPr>
        <w:t xml:space="preserve">二</w:t>
      </w:r>
      <w:r>
        <w:rPr>
          <w:rFonts w:hint="eastAsia" w:asciiTheme="majorEastAsia" w:hAnsiTheme="majorEastAsia" w:eastAsiaTheme="majorEastAsia"/>
          <w:b/>
          <w:bCs/>
          <w:color w:val="000000"/>
          <w:szCs w:val="21"/>
          <w:lang w:val="zh-CN"/>
        </w:rPr>
        <w:t xml:space="preserve">条  合同的终止</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本合同因下列原因而终止：</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(1)本合同正常履行完毕；</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(2)因不可抗力导致本合同无法履行或履行不必要；</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(3)任何一方行使解除权解除本合同；</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(4)合同的继续履行将损害国家利益和社会公共利益。</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除上述情形外，甲乙双方不得擅自终止合同。</w:t>
      </w:r>
      <w:r/>
    </w:p>
    <w:p>
      <w:pPr>
        <w:ind w:firstLine="420"/>
        <w:jc w:val="left"/>
        <w:spacing w:line="360" w:lineRule="auto"/>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ind w:firstLine="422"/>
        <w:jc w:val="left"/>
        <w:spacing w:line="360" w:lineRule="auto"/>
        <w:rPr>
          <w:rFonts w:asciiTheme="majorEastAsia" w:hAnsiTheme="majorEastAsia" w:eastAsiaTheme="majorEastAsia"/>
          <w:b/>
          <w:bCs/>
          <w:color w:val="000000"/>
          <w:szCs w:val="21"/>
          <w:lang w:val="zh-CN"/>
        </w:rPr>
      </w:pPr>
      <w:r>
        <w:rPr>
          <w:rFonts w:hint="eastAsia" w:asciiTheme="majorEastAsia" w:hAnsiTheme="majorEastAsia" w:eastAsiaTheme="majorEastAsia"/>
          <w:b/>
          <w:bCs/>
          <w:color w:val="000000"/>
          <w:szCs w:val="21"/>
          <w:lang w:val="zh-CN"/>
        </w:rPr>
        <w:t xml:space="preserve">第十</w:t>
      </w:r>
      <w:r>
        <w:rPr>
          <w:rFonts w:hint="eastAsia" w:asciiTheme="majorEastAsia" w:hAnsiTheme="majorEastAsia" w:eastAsiaTheme="majorEastAsia"/>
          <w:b/>
          <w:bCs/>
          <w:color w:val="000000"/>
          <w:szCs w:val="21"/>
        </w:rPr>
        <w:t xml:space="preserve">三</w:t>
      </w:r>
      <w:r>
        <w:rPr>
          <w:rFonts w:hint="eastAsia" w:asciiTheme="majorEastAsia" w:hAnsiTheme="majorEastAsia" w:eastAsiaTheme="majorEastAsia"/>
          <w:b/>
          <w:bCs/>
          <w:color w:val="000000"/>
          <w:szCs w:val="21"/>
          <w:lang w:val="zh-CN"/>
        </w:rPr>
        <w:t xml:space="preserve">条　争议的解决</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1、因履行本合同引起的或与本合同有关的争议，甲、乙双方应首先通过友好协商解决，如果协商不能解决争议，则采取以下第 1 种方式解决争议：</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（1）向甲方所在地有管辖权的人民法院提起诉讼；</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（2）向甲方所在地仲裁委员会按其仲裁规则申请仲裁。</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2、在仲裁期间，本合同应继续履行。</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第十三条　合同生效及其他</w:t>
      </w:r>
      <w:r/>
    </w:p>
    <w:p>
      <w:pPr>
        <w:ind w:firstLine="420"/>
        <w:jc w:val="left"/>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本合同由甲乙双方在“苏采云”政府采购一体化平台内电子签订后生效。</w:t>
      </w:r>
      <w:r/>
    </w:p>
    <w:p>
      <w:pPr>
        <w:jc w:val="left"/>
        <w:spacing w:line="360" w:lineRule="auto"/>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spacing w:line="360" w:lineRule="auto"/>
        <w:widowControl/>
        <w:rPr>
          <w:rFonts w:asciiTheme="majorEastAsia" w:hAnsiTheme="majorEastAsia" w:eastAsiaTheme="majorEastAsia"/>
          <w:color w:val="000000"/>
          <w:szCs w:val="21"/>
          <w:lang w:val="zh-CN"/>
        </w:rPr>
      </w:pPr>
      <w:r>
        <w:rPr>
          <w:rFonts w:asciiTheme="majorEastAsia" w:hAnsiTheme="majorEastAsia" w:eastAsiaTheme="majorEastAsia"/>
          <w:color w:val="000000"/>
          <w:szCs w:val="21"/>
          <w:lang w:val="zh-CN"/>
        </w:rPr>
      </w:r>
      <w:r/>
    </w:p>
    <w:p>
      <w:pPr>
        <w:ind w:left="5565" w:hanging="5250"/>
        <w:spacing w:line="360" w:lineRule="auto"/>
        <w:widowControl/>
        <w:rPr>
          <w:rFonts w:cs="宋体" w:asciiTheme="majorEastAsia" w:hAnsiTheme="majorEastAsia" w:eastAsiaTheme="majorEastAsia"/>
          <w:szCs w:val="21"/>
        </w:rPr>
      </w:pPr>
      <w:r>
        <w:rPr>
          <w:rFonts w:hint="eastAsia" w:asciiTheme="majorEastAsia" w:hAnsiTheme="majorEastAsia" w:eastAsiaTheme="majorEastAsia"/>
          <w:color w:val="000000"/>
          <w:szCs w:val="21"/>
          <w:lang w:val="zh-CN"/>
        </w:rPr>
        <w:t xml:space="preserve">甲方（采购人）：       </w:t>
      </w:r>
      <w:r>
        <w:rPr>
          <w:rFonts w:asciiTheme="majorEastAsia" w:hAnsiTheme="majorEastAsia" w:eastAsiaTheme="majorEastAsia"/>
          <w:color w:val="000000"/>
          <w:szCs w:val="21"/>
        </w:rPr>
        <w:t xml:space="preserve">        </w:t>
      </w:r>
      <w:r>
        <w:rPr>
          <w:rFonts w:hint="eastAsia" w:asciiTheme="majorEastAsia" w:hAnsiTheme="majorEastAsia" w:eastAsiaTheme="majorEastAsia"/>
          <w:color w:val="000000"/>
          <w:szCs w:val="21"/>
          <w:lang w:val="zh-CN"/>
        </w:rPr>
        <w:t xml:space="preserve">乙方（供应商）：      </w:t>
      </w:r>
      <w:r/>
    </w:p>
    <w:p>
      <w:pPr>
        <w:ind w:firstLine="840"/>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（盖章）</w:t>
      </w:r>
      <w:r>
        <w:rPr>
          <w:rFonts w:hint="eastAsia" w:asciiTheme="majorEastAsia" w:hAnsiTheme="majorEastAsia" w:eastAsiaTheme="majorEastAsia"/>
          <w:color w:val="000000"/>
          <w:szCs w:val="21"/>
          <w:lang w:val="zh-CN"/>
        </w:rPr>
        <w:tab/>
      </w:r>
      <w:r>
        <w:rPr>
          <w:rFonts w:hint="eastAsia" w:asciiTheme="majorEastAsia" w:hAnsiTheme="majorEastAsia" w:eastAsiaTheme="majorEastAsia"/>
          <w:color w:val="000000"/>
          <w:szCs w:val="21"/>
          <w:lang w:val="zh-CN"/>
        </w:rPr>
        <w:tab/>
      </w:r>
      <w:r>
        <w:rPr>
          <w:rFonts w:hint="eastAsia" w:asciiTheme="majorEastAsia" w:hAnsiTheme="majorEastAsia" w:eastAsiaTheme="majorEastAsia"/>
          <w:color w:val="000000"/>
          <w:szCs w:val="21"/>
          <w:lang w:val="zh-CN"/>
        </w:rPr>
        <w:tab/>
      </w:r>
      <w:r>
        <w:rPr>
          <w:rFonts w:hint="eastAsia" w:asciiTheme="majorEastAsia" w:hAnsiTheme="majorEastAsia" w:eastAsiaTheme="majorEastAsia"/>
          <w:color w:val="000000"/>
          <w:szCs w:val="21"/>
          <w:lang w:val="zh-CN"/>
        </w:rPr>
        <w:tab/>
      </w:r>
      <w:r>
        <w:rPr>
          <w:rFonts w:hint="eastAsia" w:asciiTheme="majorEastAsia" w:hAnsiTheme="majorEastAsia" w:eastAsiaTheme="majorEastAsia"/>
          <w:color w:val="000000"/>
          <w:szCs w:val="21"/>
          <w:lang w:val="zh-CN"/>
        </w:rPr>
        <w:tab/>
      </w:r>
      <w:r>
        <w:rPr>
          <w:rFonts w:hint="eastAsia" w:asciiTheme="majorEastAsia" w:hAnsiTheme="majorEastAsia" w:eastAsiaTheme="majorEastAsia"/>
          <w:color w:val="000000"/>
          <w:szCs w:val="21"/>
          <w:lang w:val="zh-CN"/>
        </w:rPr>
        <w:tab/>
      </w:r>
      <w:r>
        <w:rPr>
          <w:rFonts w:hint="eastAsia" w:asciiTheme="majorEastAsia" w:hAnsiTheme="majorEastAsia" w:eastAsiaTheme="majorEastAsia"/>
          <w:color w:val="000000"/>
          <w:szCs w:val="21"/>
          <w:lang w:val="zh-CN"/>
        </w:rPr>
        <w:t xml:space="preserve">    （盖章）</w:t>
      </w:r>
      <w:r/>
    </w:p>
    <w:p>
      <w:pPr>
        <w:ind w:firstLine="420"/>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法人代表：                   法人代表： </w:t>
      </w:r>
      <w:r/>
    </w:p>
    <w:p>
      <w:pPr>
        <w:ind w:firstLine="420"/>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授权代表签字：                     授权代表签字：</w:t>
      </w:r>
      <w:r/>
    </w:p>
    <w:p>
      <w:pPr>
        <w:ind w:firstLine="420"/>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                                   授权代表手机： </w:t>
      </w:r>
      <w:r/>
    </w:p>
    <w:p>
      <w:pPr>
        <w:ind w:firstLine="420"/>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地址：         </w:t>
      </w:r>
      <w:r>
        <w:rPr>
          <w:rFonts w:asciiTheme="majorEastAsia" w:hAnsiTheme="majorEastAsia" w:eastAsiaTheme="majorEastAsia"/>
          <w:color w:val="000000"/>
          <w:szCs w:val="21"/>
        </w:rPr>
        <w:t xml:space="preserve">               </w:t>
      </w:r>
      <w:r>
        <w:rPr>
          <w:rFonts w:hint="eastAsia" w:asciiTheme="majorEastAsia" w:hAnsiTheme="majorEastAsia" w:eastAsiaTheme="majorEastAsia"/>
          <w:color w:val="000000"/>
          <w:szCs w:val="21"/>
          <w:lang w:val="zh-CN"/>
        </w:rPr>
        <w:t xml:space="preserve">地址： </w:t>
      </w:r>
      <w:r/>
    </w:p>
    <w:p>
      <w:pPr>
        <w:ind w:firstLine="420"/>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邮编：                      </w:t>
      </w:r>
      <w:r>
        <w:rPr>
          <w:rFonts w:asciiTheme="majorEastAsia" w:hAnsiTheme="majorEastAsia" w:eastAsiaTheme="majorEastAsia"/>
          <w:color w:val="000000"/>
          <w:szCs w:val="21"/>
        </w:rPr>
        <w:t xml:space="preserve">  </w:t>
      </w:r>
      <w:r>
        <w:rPr>
          <w:rFonts w:hint="eastAsia" w:asciiTheme="majorEastAsia" w:hAnsiTheme="majorEastAsia" w:eastAsiaTheme="majorEastAsia"/>
          <w:color w:val="000000"/>
          <w:szCs w:val="21"/>
          <w:lang w:val="zh-CN"/>
        </w:rPr>
        <w:t xml:space="preserve">邮编： </w:t>
      </w:r>
      <w:r/>
    </w:p>
    <w:p>
      <w:pPr>
        <w:ind w:firstLine="420"/>
        <w:spacing w:line="360" w:lineRule="auto"/>
        <w:rPr>
          <w:rFonts w:asciiTheme="majorEastAsia" w:hAnsiTheme="majorEastAsia" w:eastAsiaTheme="majorEastAsia"/>
          <w:color w:val="000000"/>
          <w:szCs w:val="21"/>
          <w:lang w:val="zh-CN"/>
        </w:rPr>
      </w:pPr>
      <w:r>
        <w:rPr>
          <w:rFonts w:hint="eastAsia" w:asciiTheme="majorEastAsia" w:hAnsiTheme="majorEastAsia" w:eastAsiaTheme="majorEastAsia"/>
          <w:color w:val="000000"/>
          <w:szCs w:val="21"/>
          <w:lang w:val="zh-CN"/>
        </w:rPr>
        <w:t xml:space="preserve">电话：              </w:t>
      </w:r>
      <w:r>
        <w:rPr>
          <w:rFonts w:asciiTheme="majorEastAsia" w:hAnsiTheme="majorEastAsia" w:eastAsiaTheme="majorEastAsia"/>
          <w:color w:val="000000"/>
          <w:szCs w:val="21"/>
        </w:rPr>
        <w:t xml:space="preserve">          </w:t>
      </w:r>
      <w:r>
        <w:rPr>
          <w:rFonts w:hint="eastAsia" w:asciiTheme="majorEastAsia" w:hAnsiTheme="majorEastAsia" w:eastAsiaTheme="majorEastAsia"/>
          <w:color w:val="000000"/>
          <w:szCs w:val="21"/>
          <w:lang w:val="zh-CN"/>
        </w:rPr>
        <w:t xml:space="preserve">电话： </w:t>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bookmarkStart w:id="360" w:name="_Toc99301426"/>
      <w:r/>
      <w:bookmarkStart w:id="361" w:name="_Toc152679722"/>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r/>
    </w:p>
    <w:p>
      <w:pPr>
        <w:pStyle w:val="655"/>
        <w:ind w:firstLine="720"/>
      </w:pPr>
      <w:r/>
      <w:r/>
    </w:p>
    <w:p>
      <w:pPr>
        <w:pStyle w:val="655"/>
        <w:ind w:firstLine="720"/>
      </w:pPr>
      <w:r/>
      <w:r/>
    </w:p>
    <w:p>
      <w:pPr>
        <w:pStyle w:val="655"/>
        <w:ind w:firstLine="720"/>
      </w:pPr>
      <w:r/>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360"/>
      <w:bookmarkEnd w:id="361"/>
      <w:r/>
    </w:p>
    <w:p>
      <w:pPr>
        <w:jc w:val="center"/>
        <w:spacing w:line="360" w:lineRule="auto"/>
        <w:rPr>
          <w:rFonts w:ascii="宋体" w:hAnsi="宋体" w:eastAsia="宋体" w:cs="Times New Roman"/>
          <w:b/>
          <w:sz w:val="36"/>
          <w:szCs w:val="36"/>
        </w:rPr>
        <w:outlineLvl w:val="0"/>
      </w:pPr>
      <w:r>
        <w:rPr>
          <w:rFonts w:ascii="宋体" w:hAnsi="宋体" w:eastAsia="宋体" w:cs="Times New Roman"/>
          <w:b/>
          <w:sz w:val="36"/>
          <w:szCs w:val="36"/>
        </w:rPr>
        <w:t xml:space="preserve">第七章</w:t>
      </w:r>
      <w:r>
        <w:rPr>
          <w:rFonts w:hint="eastAsia" w:ascii="宋体" w:hAnsi="宋体" w:eastAsia="宋体" w:cs="Times New Roman"/>
          <w:b/>
          <w:sz w:val="36"/>
          <w:szCs w:val="36"/>
        </w:rPr>
        <w:t xml:space="preserve">   投标文件的组成及提交须知</w:t>
      </w:r>
      <w:r/>
    </w:p>
    <w:tbl>
      <w:tblPr>
        <w:tblStyle w:val="654"/>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ascii="宋体" w:hAnsi="宋体" w:eastAsia="宋体" w:cs="宋体"/>
                <w:b/>
                <w:szCs w:val="21"/>
              </w:rPr>
            </w:pPr>
            <w:r/>
            <w:bookmarkStart w:id="362" w:name="_Toc86202633"/>
            <w:r>
              <w:rPr>
                <w:rFonts w:hint="eastAsia" w:ascii="宋体" w:hAnsi="宋体" w:eastAsia="宋体" w:cs="宋体"/>
                <w:b/>
                <w:szCs w:val="21"/>
              </w:rPr>
              <w:t xml:space="preserve">名称</w:t>
            </w:r>
            <w:bookmarkEnd w:id="362"/>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ascii="宋体" w:hAnsi="宋体" w:eastAsia="宋体" w:cs="宋体"/>
                <w:b/>
                <w:szCs w:val="21"/>
              </w:rPr>
            </w:pPr>
            <w:r>
              <w:rPr>
                <w:rFonts w:hint="eastAsia" w:ascii="宋体" w:hAnsi="宋体" w:eastAsia="宋体" w:cs="宋体"/>
                <w:b/>
                <w:szCs w:val="21"/>
              </w:rPr>
              <w:t xml:space="preserve">相应内容</w:t>
            </w:r>
            <w:r/>
          </w:p>
        </w:tc>
      </w:tr>
      <w:tr>
        <w:trPr>
          <w:jc w:val="cente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ascii="宋体" w:hAnsi="宋体" w:eastAsia="宋体" w:cs="宋体"/>
                <w:szCs w:val="21"/>
              </w:rPr>
            </w:pPr>
            <w:r>
              <w:rPr>
                <w:rFonts w:hint="eastAsia" w:ascii="宋体" w:hAnsi="宋体" w:eastAsia="宋体" w:cs="宋体"/>
                <w:b/>
                <w:szCs w:val="21"/>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基本目录</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投标文件封面</w:t>
            </w:r>
            <w:r/>
          </w:p>
        </w:tc>
      </w:tr>
      <w:tr>
        <w:trPr>
          <w:jc w:val="cente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*开标一览表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项目实施方案</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基本服务承诺书</w:t>
            </w:r>
            <w:r/>
          </w:p>
        </w:tc>
      </w:tr>
      <w:tr>
        <w:trPr>
          <w:jc w:val="center"/>
          <w:trHeight w:val="406"/>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认为需要提供的其他证明材料</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eastAsia="宋体" w:cs="宋体"/>
                <w:b/>
                <w:bCs/>
                <w:szCs w:val="21"/>
              </w:rPr>
            </w:pPr>
            <w:r>
              <w:rPr>
                <w:rFonts w:hint="eastAsia" w:ascii="宋体" w:hAnsi="宋体" w:eastAsia="宋体" w:cs="宋体"/>
                <w:b/>
                <w:bCs/>
                <w:szCs w:val="21"/>
              </w:rPr>
              <w:t xml:space="preserve">资格条件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△营业执照或事业单位法人证书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b/>
                <w:bCs/>
                <w:szCs w:val="21"/>
              </w:rPr>
            </w:pPr>
            <w:r>
              <w:rPr>
                <w:rFonts w:hint="eastAsia" w:ascii="宋体" w:hAnsi="宋体" w:eastAsia="宋体" w:cs="宋体"/>
                <w:b/>
                <w:bCs/>
                <w:szCs w:val="21"/>
              </w:rPr>
              <w:t xml:space="preserve">△法人授权书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经“信用中国”网站查询未被列入信用记录失信被执行人、重大税收违法案件当事人名单、政府采购严重违法失信行为记录名单</w:t>
            </w:r>
            <w:r/>
          </w:p>
        </w:tc>
      </w:tr>
      <w:tr>
        <w:trPr>
          <w:jc w:val="center"/>
          <w:trHeight w:val="299"/>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△信用承诺书</w:t>
            </w:r>
            <w:r/>
          </w:p>
        </w:tc>
      </w:tr>
      <w:tr>
        <w:trPr>
          <w:jc w:val="center"/>
          <w:trHeight w:val="27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△资格承诺声明函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落实政府采购政策需满足的资格条件（详见第一章“投标邀请”）</w:t>
            </w:r>
            <w:r>
              <w:rPr>
                <w:rFonts w:ascii="宋体" w:hAnsi="宋体" w:eastAsia="宋体" w:cs="Times New Roman"/>
                <w:b/>
                <w:bCs/>
              </w:rPr>
              <w:t xml:space="preserve">如采购公告中明确专门面向中小/小微企业采购，须按要求提供中小企业声明函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联合体协议（如有）</w:t>
            </w:r>
            <w:r/>
          </w:p>
        </w:tc>
      </w:tr>
      <w:tr>
        <w:trPr>
          <w:jc w:val="cente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△特定资格条件（详见“第三章 资格审查”—“第二节 资格审查要求”）</w:t>
            </w:r>
            <w:r>
              <w:rPr>
                <w:rFonts w:ascii="宋体" w:hAnsi="宋体" w:eastAsia="宋体" w:cs="宋体"/>
                <w:szCs w:val="21"/>
              </w:rPr>
              <w:t xml:space="preserve"> </w:t>
            </w:r>
            <w:r/>
          </w:p>
        </w:tc>
      </w:tr>
      <w:tr>
        <w:trPr>
          <w:jc w:val="cente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ind w:firstLine="843"/>
              <w:rPr>
                <w:rFonts w:ascii="宋体" w:hAnsi="宋体" w:eastAsia="宋体" w:cs="宋体"/>
                <w:b/>
                <w:bCs/>
                <w:szCs w:val="21"/>
              </w:rPr>
            </w:pPr>
            <w:r>
              <w:rPr>
                <w:rFonts w:hint="eastAsia" w:ascii="宋体" w:hAnsi="宋体" w:eastAsia="宋体" w:cs="宋体"/>
                <w:b/>
                <w:bCs/>
                <w:szCs w:val="21"/>
              </w:rPr>
              <w:t xml:space="preserve">符合条件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*报价明细表（如有，按要求提供）</w:t>
            </w:r>
            <w:r/>
          </w:p>
        </w:tc>
      </w:tr>
      <w:tr>
        <w:trPr>
          <w:jc w:val="cente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ind w:firstLine="422"/>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*投标（响应）函</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*技术偏离表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eastAsia="宋体" w:cs="宋体"/>
                <w:b/>
                <w:bCs/>
                <w:szCs w:val="21"/>
              </w:rPr>
            </w:pPr>
            <w:r>
              <w:rPr>
                <w:rFonts w:ascii="宋体" w:hAnsi="宋体" w:eastAsia="宋体" w:cs="宋体"/>
                <w:b/>
                <w:bCs/>
                <w:szCs w:val="21"/>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eastAsia="宋体" w:cs="宋体"/>
                <w:szCs w:val="21"/>
              </w:rPr>
            </w:pPr>
            <w:r>
              <w:rPr>
                <w:rFonts w:hint="eastAsia" w:ascii="宋体" w:hAnsi="宋体" w:eastAsia="宋体" w:cs="宋体"/>
                <w:szCs w:val="21"/>
              </w:rPr>
              <w:t xml:space="preserve">*投标（响应）文件有效性(根据采购文件要求填写，如采购文件无相关要求，此条可不填写)</w:t>
            </w:r>
            <w:r/>
          </w:p>
        </w:tc>
      </w:tr>
      <w:tr>
        <w:trPr>
          <w:jc w:val="center"/>
          <w:trHeight w:val="533"/>
        </w:trPr>
        <w:tc>
          <w:tcPr>
            <w:tcBorders>
              <w:left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ind w:firstLine="422"/>
              <w:rPr>
                <w:rFonts w:ascii="宋体" w:hAnsi="宋体" w:eastAsia="宋体" w:cs="宋体"/>
                <w:b/>
                <w:bCs/>
                <w:szCs w:val="21"/>
              </w:rPr>
            </w:pPr>
            <w:r>
              <w:rPr>
                <w:rFonts w:hint="eastAsia" w:ascii="宋体" w:hAnsi="宋体" w:eastAsia="宋体" w:cs="宋体"/>
                <w:b/>
                <w:bCs/>
                <w:szCs w:val="21"/>
              </w:rPr>
              <w:t xml:space="preserve">综合评审评分项</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eastAsia="宋体" w:cs="宋体"/>
                <w:szCs w:val="21"/>
              </w:rPr>
            </w:pPr>
            <w:r>
              <w:rPr>
                <w:rFonts w:hint="eastAsia" w:ascii="宋体" w:hAnsi="宋体" w:eastAsia="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ascii="宋体" w:hAnsi="宋体" w:eastAsia="宋体" w:cs="宋体"/>
                <w:b/>
                <w:bCs/>
                <w:szCs w:val="21"/>
              </w:rPr>
            </w:pPr>
            <w:r>
              <w:rPr>
                <w:rFonts w:hint="eastAsia" w:ascii="宋体" w:hAnsi="宋体" w:eastAsia="宋体" w:cs="宋体"/>
                <w:b/>
                <w:bCs/>
                <w:szCs w:val="21"/>
              </w:rPr>
              <w:t xml:space="preserve">价格折扣文件格式 </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eastAsia="宋体" w:cs="宋体"/>
                <w:szCs w:val="21"/>
              </w:rPr>
            </w:pPr>
            <w:r>
              <w:rPr>
                <w:rFonts w:hint="eastAsia" w:ascii="宋体" w:hAnsi="宋体" w:eastAsia="宋体" w:cs="宋体"/>
                <w:szCs w:val="21"/>
              </w:rPr>
              <w:t xml:space="preserve">企业报价折扣证明（</w:t>
            </w:r>
            <w:r>
              <w:rPr>
                <w:rFonts w:ascii="Times New Roman" w:hAnsi="Times New Roman" w:eastAsia="宋体" w:cs="Times New Roman"/>
              </w:rPr>
              <w:t xml:space="preserve">中小企业声明函</w:t>
            </w:r>
            <w:r>
              <w:rPr>
                <w:rFonts w:hint="eastAsia" w:ascii="Times New Roman" w:hAnsi="Times New Roman" w:eastAsia="宋体" w:cs="Times New Roman"/>
              </w:rPr>
              <w:t xml:space="preserve">或</w:t>
            </w:r>
            <w:r>
              <w:rPr>
                <w:rFonts w:ascii="Times New Roman" w:hAnsi="Times New Roman" w:eastAsia="宋体" w:cs="Times New Roman"/>
              </w:rPr>
              <w:t xml:space="preserve">监狱企业证明或残疾人福利性单位声明函</w:t>
            </w:r>
            <w:r>
              <w:rPr>
                <w:rFonts w:hint="eastAsia" w:ascii="宋体" w:hAnsi="宋体" w:eastAsia="宋体" w:cs="宋体"/>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eastAsia="宋体" w:cs="宋体"/>
                <w:b/>
                <w:szCs w:val="21"/>
              </w:rPr>
            </w:pPr>
            <w:r>
              <w:rPr>
                <w:rFonts w:hint="eastAsia" w:ascii="宋体" w:hAnsi="宋体" w:eastAsia="宋体" w:cs="宋体"/>
                <w:b/>
                <w:szCs w:val="21"/>
              </w:rPr>
              <w:t xml:space="preserve">投标文件提交须知</w:t>
            </w:r>
            <w:r/>
          </w:p>
          <w:p>
            <w:pPr>
              <w:rPr>
                <w:rFonts w:ascii="宋体" w:hAnsi="宋体" w:eastAsia="宋体" w:cs="宋体"/>
                <w:szCs w:val="21"/>
              </w:rPr>
            </w:pPr>
            <w:r>
              <w:rPr>
                <w:rFonts w:ascii="宋体" w:hAnsi="宋体" w:eastAsia="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ascii="宋体" w:hAnsi="宋体" w:eastAsia="宋体" w:cs="宋体"/>
                <w:b/>
                <w:bCs/>
                <w:szCs w:val="21"/>
                <w:u w:val="single"/>
              </w:rPr>
              <w:outlineLvl w:val="0"/>
            </w:pPr>
            <w:r/>
            <w:bookmarkStart w:id="363" w:name="_Toc152679336"/>
            <w:r/>
            <w:bookmarkStart w:id="364" w:name="_Toc152679723"/>
            <w:r>
              <w:rPr>
                <w:rFonts w:hint="eastAsia" w:ascii="宋体" w:hAnsi="宋体" w:eastAsia="宋体" w:cs="宋体"/>
                <w:b/>
                <w:bCs/>
                <w:szCs w:val="21"/>
                <w:u w:val="single"/>
              </w:rPr>
              <w:t xml:space="preserve">1.本部分内容仅列明格式材料要求，不代表所有列出格式的材料必须全部提交，具体提交以采购文件规定的资格条件、评分标准要求及采购文件给定格式等内容为准。</w:t>
            </w:r>
            <w:bookmarkEnd w:id="363"/>
            <w:r/>
            <w:bookmarkEnd w:id="364"/>
            <w:r/>
            <w:r/>
          </w:p>
          <w:p>
            <w:pPr>
              <w:jc w:val="left"/>
              <w:keepNext/>
              <w:spacing w:line="400" w:lineRule="exact"/>
              <w:rPr>
                <w:rFonts w:ascii="宋体" w:hAnsi="宋体" w:eastAsia="宋体" w:cs="宋体"/>
                <w:b/>
                <w:bCs/>
                <w:szCs w:val="21"/>
                <w:u w:val="single"/>
              </w:rPr>
              <w:outlineLvl w:val="0"/>
            </w:pPr>
            <w:r/>
            <w:bookmarkStart w:id="365" w:name="_Toc152679724"/>
            <w:r/>
            <w:bookmarkStart w:id="366" w:name="_Toc152679337"/>
            <w:r>
              <w:rPr>
                <w:rFonts w:hint="eastAsia" w:ascii="宋体" w:hAnsi="宋体" w:eastAsia="宋体" w:cs="宋体"/>
                <w:b/>
                <w:bCs/>
                <w:szCs w:val="21"/>
                <w:u w:val="single"/>
              </w:rPr>
              <w:t xml:space="preserve">2.带“△”项材料如未按“第三章</w:t>
            </w:r>
            <w:r>
              <w:rPr>
                <w:rFonts w:ascii="宋体" w:hAnsi="宋体" w:eastAsia="宋体" w:cs="宋体"/>
                <w:b/>
                <w:bCs/>
                <w:szCs w:val="21"/>
                <w:u w:val="single"/>
              </w:rPr>
              <w:t xml:space="preserve"> </w:t>
            </w:r>
            <w:r>
              <w:rPr>
                <w:rFonts w:hint="eastAsia" w:ascii="宋体" w:hAnsi="宋体" w:eastAsia="宋体" w:cs="宋体"/>
                <w:b/>
                <w:bCs/>
                <w:szCs w:val="21"/>
                <w:u w:val="single"/>
              </w:rPr>
              <w:t xml:space="preserve">资格审查”——“</w:t>
            </w:r>
            <w:r>
              <w:rPr>
                <w:rFonts w:ascii="宋体" w:hAnsi="宋体" w:eastAsia="宋体" w:cs="宋体"/>
                <w:b/>
                <w:bCs/>
                <w:szCs w:val="21"/>
                <w:u w:val="single"/>
              </w:rPr>
              <w:t xml:space="preserve">第二节 资格审查要求</w:t>
            </w:r>
            <w:r>
              <w:rPr>
                <w:rFonts w:hint="eastAsia" w:ascii="宋体" w:hAnsi="宋体" w:eastAsia="宋体" w:cs="宋体"/>
                <w:b/>
                <w:bCs/>
                <w:szCs w:val="21"/>
                <w:u w:val="single"/>
              </w:rPr>
              <w:t xml:space="preserve">”提交，将作资格审查不通过处理，带“</w:t>
            </w:r>
            <w:r>
              <w:rPr>
                <w:rFonts w:ascii="宋体" w:hAnsi="宋体" w:eastAsia="宋体" w:cs="宋体"/>
                <w:b/>
                <w:bCs/>
                <w:szCs w:val="21"/>
                <w:u w:val="single"/>
              </w:rPr>
              <w:t xml:space="preserve">*”项材料如未按要求提交，将作无效投标处理。</w:t>
            </w:r>
            <w:bookmarkEnd w:id="365"/>
            <w:r/>
            <w:bookmarkEnd w:id="366"/>
            <w:r/>
            <w:r/>
          </w:p>
          <w:p>
            <w:pPr>
              <w:jc w:val="left"/>
              <w:keepNext/>
              <w:spacing w:line="400" w:lineRule="exact"/>
              <w:rPr>
                <w:rFonts w:ascii="宋体" w:hAnsi="宋体" w:eastAsia="宋体" w:cs="宋体"/>
                <w:b/>
                <w:bCs/>
                <w:szCs w:val="21"/>
                <w:u w:val="single"/>
              </w:rPr>
              <w:outlineLvl w:val="0"/>
            </w:pPr>
            <w:r/>
            <w:bookmarkStart w:id="367" w:name="_Toc152679338"/>
            <w:r/>
            <w:bookmarkStart w:id="368" w:name="_Toc152679725"/>
            <w:r>
              <w:rPr>
                <w:rFonts w:hint="eastAsia" w:ascii="宋体" w:hAnsi="宋体" w:eastAsia="宋体" w:cs="宋体"/>
                <w:b/>
                <w:bCs/>
                <w:szCs w:val="21"/>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367"/>
            <w:r/>
            <w:bookmarkEnd w:id="368"/>
            <w:r/>
            <w:r/>
          </w:p>
          <w:p>
            <w:pPr>
              <w:jc w:val="left"/>
              <w:keepNext/>
              <w:spacing w:line="400" w:lineRule="exact"/>
              <w:rPr>
                <w:rFonts w:ascii="宋体" w:hAnsi="宋体" w:eastAsia="宋体" w:cs="宋体"/>
                <w:b/>
                <w:bCs/>
                <w:szCs w:val="21"/>
                <w:u w:val="single"/>
              </w:rPr>
              <w:outlineLvl w:val="0"/>
            </w:pPr>
            <w:r/>
            <w:bookmarkStart w:id="369" w:name="_Toc152679339"/>
            <w:r/>
            <w:bookmarkStart w:id="370" w:name="_Toc152679726"/>
            <w:r>
              <w:rPr>
                <w:rFonts w:hint="eastAsia" w:ascii="宋体" w:hAnsi="宋体" w:eastAsia="宋体" w:cs="宋体"/>
                <w:b/>
                <w:bCs/>
                <w:szCs w:val="21"/>
                <w:u w:val="single"/>
              </w:rPr>
              <w:t xml:space="preserve">4.投标文件应按照采购文件要求的格式填写，无相应内容填写可填写“无”等明确的回答。</w:t>
            </w:r>
            <w:bookmarkEnd w:id="369"/>
            <w:r/>
            <w:bookmarkEnd w:id="370"/>
            <w:r/>
            <w:r/>
          </w:p>
          <w:p>
            <w:pPr>
              <w:jc w:val="left"/>
              <w:keepNext/>
              <w:spacing w:line="400" w:lineRule="exact"/>
              <w:rPr>
                <w:rFonts w:ascii="宋体" w:hAnsi="宋体" w:eastAsia="宋体" w:cs="宋体"/>
                <w:b/>
                <w:szCs w:val="21"/>
              </w:rPr>
              <w:outlineLvl w:val="0"/>
            </w:pPr>
            <w:r/>
            <w:bookmarkStart w:id="371" w:name="_Toc152679727"/>
            <w:r/>
            <w:bookmarkStart w:id="372" w:name="_Toc152679340"/>
            <w:r>
              <w:rPr>
                <w:rFonts w:hint="eastAsia" w:ascii="宋体" w:hAnsi="宋体" w:eastAsia="宋体" w:cs="宋体"/>
                <w:b/>
                <w:bCs/>
                <w:szCs w:val="21"/>
                <w:u w:val="single"/>
              </w:rPr>
              <w:t xml:space="preserve">5.投标文件所附格式中要求填写的全部信息都必须正面回答并保证是真实准确的。</w:t>
            </w:r>
            <w:bookmarkEnd w:id="371"/>
            <w:r/>
            <w:bookmarkEnd w:id="372"/>
            <w:r/>
            <w:r/>
          </w:p>
        </w:tc>
      </w:tr>
    </w:tbl>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clear="all"/>
      </w:r>
      <w:r/>
    </w:p>
    <w:p>
      <w:pPr>
        <w:jc w:val="center"/>
        <w:spacing w:line="360" w:lineRule="auto"/>
        <w:rPr>
          <w:rFonts w:ascii="宋体" w:hAnsi="宋体" w:eastAsia="宋体" w:cs="Times New Roman"/>
          <w:b/>
          <w:sz w:val="24"/>
        </w:rPr>
        <w:outlineLvl w:val="0"/>
      </w:pPr>
      <w:r/>
      <w:bookmarkStart w:id="373" w:name="_Toc152679728"/>
      <w:r>
        <w:rPr>
          <w:rFonts w:ascii="宋体" w:hAnsi="宋体" w:eastAsia="宋体" w:cs="Times New Roman"/>
          <w:b/>
          <w:sz w:val="36"/>
          <w:szCs w:val="36"/>
        </w:rPr>
        <w:t xml:space="preserve">第</w:t>
      </w:r>
      <w:r>
        <w:rPr>
          <w:rFonts w:hint="eastAsia" w:ascii="宋体" w:hAnsi="宋体" w:eastAsia="宋体" w:cs="Times New Roman"/>
          <w:b/>
          <w:sz w:val="36"/>
          <w:szCs w:val="36"/>
        </w:rPr>
        <w:t xml:space="preserve">八</w:t>
      </w:r>
      <w:r>
        <w:rPr>
          <w:rFonts w:ascii="宋体" w:hAnsi="宋体" w:eastAsia="宋体" w:cs="Times New Roman"/>
          <w:b/>
          <w:sz w:val="36"/>
          <w:szCs w:val="36"/>
        </w:rPr>
        <w:t xml:space="preserve">章   投标文件格式</w:t>
      </w:r>
      <w:bookmarkEnd w:id="373"/>
      <w:r/>
      <w:r/>
    </w:p>
    <w:p>
      <w:pPr>
        <w:spacing w:line="360" w:lineRule="auto"/>
        <w:tabs>
          <w:tab w:val="left" w:pos="900" w:leader="none"/>
          <w:tab w:val="left" w:pos="1980" w:leader="none"/>
        </w:tabs>
        <w:rPr>
          <w:rFonts w:ascii="宋体" w:hAnsi="宋体" w:eastAsia="宋体" w:cs="宋体"/>
          <w:b/>
          <w:szCs w:val="21"/>
        </w:rPr>
      </w:pPr>
      <w:r>
        <w:rPr>
          <w:rFonts w:hint="eastAsia" w:ascii="宋体" w:hAnsi="宋体" w:eastAsia="宋体" w:cs="宋体"/>
          <w:b/>
          <w:szCs w:val="21"/>
        </w:rPr>
        <w:t xml:space="preserve">投标人编制文件须知</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1、投标人按照本部分的顺序编制投标文件（资格证明文件）、投标文件（商务技术文件），编制中涉及格式资料的，应按照本部分提供的内容和格式（所有表格的格式可扩展）填写提交。</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szCs w:val="21"/>
        </w:rPr>
        <w:t xml:space="preserve">否则投标无效。</w:t>
      </w:r>
      <w:r>
        <w:rPr>
          <w:rFonts w:hint="eastAsia" w:ascii="宋体" w:hAnsi="宋体" w:eastAsia="宋体" w:cs="宋体"/>
          <w:szCs w:val="21"/>
        </w:rPr>
        <w:t xml:space="preserve">未标记“实质性格式”的文件和招标文件未提供格式的内容，可由投标人自行编写。</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3、全部声明和问题的回答及所附材料必须是真实的、准确的和完整的。</w:t>
      </w:r>
      <w:r/>
    </w:p>
    <w:p>
      <w:pPr>
        <w:ind w:firstLine="420"/>
        <w:spacing w:line="360" w:lineRule="auto"/>
        <w:tabs>
          <w:tab w:val="left" w:pos="900" w:leader="none"/>
          <w:tab w:val="left" w:pos="1980" w:leader="none"/>
        </w:tabs>
        <w:rPr>
          <w:rFonts w:ascii="宋体" w:hAnsi="宋体" w:eastAsia="宋体" w:cs="宋体"/>
          <w:szCs w:val="21"/>
        </w:rPr>
      </w:pPr>
      <w:r>
        <w:rPr>
          <w:rFonts w:hint="eastAsia" w:ascii="宋体" w:hAnsi="宋体" w:eastAsia="宋体" w:cs="宋体"/>
          <w:szCs w:val="21"/>
        </w:rPr>
        <w:t xml:space="preserve">4、实行电子化不见面交易方式的，加盖公章、签名等均通过投标文件编制工具加盖电子公章、签字、签章或印鉴。</w:t>
      </w:r>
      <w:r/>
    </w:p>
    <w:p>
      <w:pPr>
        <w:jc w:val="left"/>
        <w:widowControl/>
        <w:rPr>
          <w:rFonts w:ascii="宋体" w:hAnsi="宋体" w:eastAsia="宋体" w:cs="Times New Roman"/>
          <w:sz w:val="24"/>
        </w:rPr>
      </w:pPr>
      <w:r>
        <w:rPr>
          <w:rFonts w:ascii="宋体" w:hAnsi="宋体" w:eastAsia="宋体" w:cs="Times New Roman"/>
          <w:sz w:val="24"/>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ind w:firstLine="2529"/>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ind w:firstLine="2529"/>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jc w:val="center"/>
        <w:rPr>
          <w:rFonts w:ascii="Times New Roman" w:hAnsi="Times New Roman" w:eastAsia="宋体" w:cs="Times New Roman"/>
          <w:b/>
          <w:sz w:val="32"/>
          <w:szCs w:val="32"/>
        </w:rPr>
      </w:pPr>
      <w:r>
        <w:rPr>
          <w:rFonts w:hint="eastAsia" w:ascii="宋体" w:hAnsi="宋体" w:eastAsia="宋体" w:cs="宋体"/>
          <w:b/>
          <w:sz w:val="32"/>
          <w:szCs w:val="32"/>
        </w:rPr>
        <w:t xml:space="preserve">一、投标文件封面</w:t>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szCs w:val="21"/>
        </w:rPr>
      </w:pPr>
      <w:r>
        <w:rPr>
          <w:rFonts w:ascii="宋体" w:hAnsi="宋体" w:eastAsia="宋体" w:cs="Times New Roman"/>
          <w:szCs w:val="21"/>
        </w:rPr>
      </w:r>
      <w:r/>
    </w:p>
    <w:p>
      <w:pPr>
        <w:jc w:val="center"/>
        <w:rPr>
          <w:rFonts w:ascii="宋体" w:hAnsi="宋体" w:eastAsia="宋体" w:cs="Times New Roman"/>
          <w:b/>
          <w:spacing w:val="60"/>
          <w:sz w:val="84"/>
          <w:szCs w:val="84"/>
        </w:rPr>
      </w:pPr>
      <w:r>
        <w:rPr>
          <w:rFonts w:ascii="宋体" w:hAnsi="宋体" w:eastAsia="宋体" w:cs="Times New Roman"/>
          <w:b/>
          <w:spacing w:val="60"/>
          <w:sz w:val="84"/>
          <w:szCs w:val="84"/>
        </w:rPr>
      </w:r>
      <w:r/>
    </w:p>
    <w:p>
      <w:pPr>
        <w:jc w:val="center"/>
        <w:rPr>
          <w:rFonts w:ascii="宋体" w:hAnsi="宋体" w:eastAsia="宋体" w:cs="Times New Roman"/>
          <w:b/>
          <w:spacing w:val="60"/>
          <w:sz w:val="84"/>
          <w:szCs w:val="84"/>
        </w:rPr>
      </w:pPr>
      <w:r>
        <w:rPr>
          <w:rFonts w:ascii="宋体" w:hAnsi="宋体" w:eastAsia="宋体" w:cs="Times New Roman"/>
          <w:b/>
          <w:spacing w:val="60"/>
          <w:sz w:val="84"/>
          <w:szCs w:val="84"/>
        </w:rPr>
        <w:t xml:space="preserve">投 标 文 件</w:t>
      </w:r>
      <w:r/>
    </w:p>
    <w:p>
      <w:pPr>
        <w:ind w:firstLine="963"/>
        <w:rPr>
          <w:rFonts w:ascii="宋体" w:hAnsi="宋体" w:eastAsia="宋体" w:cs="Times New Roman"/>
          <w:b/>
          <w:spacing w:val="60"/>
          <w:sz w:val="52"/>
          <w:szCs w:val="52"/>
        </w:rPr>
      </w:pPr>
      <w:r>
        <w:rPr>
          <w:rFonts w:ascii="宋体" w:hAnsi="宋体" w:eastAsia="宋体" w:cs="Times New Roman"/>
          <w:b/>
          <w:spacing w:val="60"/>
          <w:sz w:val="52"/>
          <w:szCs w:val="52"/>
        </w:rPr>
      </w:r>
      <w:r/>
    </w:p>
    <w:p>
      <w:pPr>
        <w:ind w:firstLine="963"/>
        <w:rPr>
          <w:rFonts w:ascii="宋体" w:hAnsi="宋体" w:eastAsia="宋体" w:cs="Times New Roman"/>
          <w:b/>
          <w:spacing w:val="60"/>
          <w:sz w:val="52"/>
          <w:szCs w:val="52"/>
        </w:rPr>
      </w:pPr>
      <w:r>
        <w:rPr>
          <w:rFonts w:ascii="宋体" w:hAnsi="宋体" w:eastAsia="宋体" w:cs="Times New Roman"/>
          <w:b/>
          <w:spacing w:val="60"/>
          <w:sz w:val="52"/>
          <w:szCs w:val="5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542"/>
        <w:rPr>
          <w:rFonts w:ascii="宋体" w:hAnsi="宋体" w:eastAsia="宋体" w:cs="Times New Roman"/>
          <w:b/>
          <w:spacing w:val="20"/>
          <w:sz w:val="32"/>
          <w:szCs w:val="32"/>
        </w:rPr>
      </w:pPr>
      <w:r>
        <w:rPr>
          <w:rFonts w:ascii="宋体" w:hAnsi="宋体" w:eastAsia="宋体" w:cs="Times New Roman"/>
          <w:b/>
          <w:spacing w:val="20"/>
          <w:sz w:val="32"/>
          <w:szCs w:val="32"/>
        </w:rPr>
      </w:r>
      <w:r/>
    </w:p>
    <w:p>
      <w:pPr>
        <w:ind w:firstLine="542"/>
        <w:rPr>
          <w:rFonts w:ascii="宋体" w:hAnsi="宋体" w:eastAsia="宋体" w:cs="Times New Roman"/>
          <w:b/>
          <w:spacing w:val="20"/>
          <w:sz w:val="32"/>
          <w:szCs w:val="32"/>
        </w:rPr>
      </w:pPr>
      <w:r>
        <w:rPr>
          <w:rFonts w:ascii="宋体" w:hAnsi="宋体" w:eastAsia="宋体" w:cs="Times New Roman"/>
          <w:b/>
          <w:spacing w:val="20"/>
          <w:sz w:val="32"/>
          <w:szCs w:val="32"/>
        </w:rPr>
      </w:r>
      <w:r/>
    </w:p>
    <w:p>
      <w:pPr>
        <w:ind w:firstLine="1446"/>
        <w:rPr>
          <w:rFonts w:ascii="宋体" w:hAnsi="宋体" w:eastAsia="宋体" w:cs="Times New Roman"/>
          <w:b/>
          <w:sz w:val="36"/>
        </w:rPr>
      </w:pPr>
      <w:r>
        <w:rPr>
          <w:rFonts w:hint="eastAsia" w:ascii="宋体" w:hAnsi="宋体" w:eastAsia="宋体" w:cs="Times New Roman"/>
          <w:b/>
          <w:sz w:val="36"/>
        </w:rPr>
        <w:t xml:space="preserve">项 目 名 称：</w:t>
      </w:r>
      <w:r>
        <w:rPr>
          <w:rFonts w:hint="eastAsia" w:ascii="宋体" w:hAnsi="宋体" w:eastAsia="宋体" w:cs="Times New Roman"/>
          <w:b/>
          <w:sz w:val="36"/>
          <w:u w:val="single"/>
        </w:rPr>
        <w:t xml:space="preserve">               </w:t>
      </w:r>
      <w:r/>
    </w:p>
    <w:p>
      <w:pPr>
        <w:ind w:firstLine="1446"/>
        <w:rPr>
          <w:rFonts w:ascii="宋体" w:hAnsi="宋体" w:eastAsia="宋体" w:cs="Times New Roman"/>
          <w:b/>
          <w:sz w:val="36"/>
          <w:u w:val="single"/>
        </w:rPr>
      </w:pPr>
      <w:r>
        <w:rPr>
          <w:rFonts w:hint="eastAsia" w:ascii="宋体" w:hAnsi="宋体" w:eastAsia="宋体" w:cs="Times New Roman"/>
          <w:b/>
          <w:sz w:val="36"/>
        </w:rPr>
        <w:t xml:space="preserve">项 目 编 号：</w:t>
      </w:r>
      <w:r>
        <w:rPr>
          <w:rFonts w:hint="eastAsia" w:ascii="宋体" w:hAnsi="宋体" w:eastAsia="宋体" w:cs="Times New Roman"/>
          <w:b/>
          <w:sz w:val="36"/>
          <w:u w:val="single"/>
        </w:rPr>
        <w:t xml:space="preserve">               </w:t>
      </w:r>
      <w:r/>
    </w:p>
    <w:p>
      <w:pPr>
        <w:rPr>
          <w:rFonts w:ascii="宋体" w:hAnsi="宋体" w:eastAsia="宋体" w:cs="Times New Roman"/>
          <w:b/>
          <w:sz w:val="36"/>
          <w:u w:val="single"/>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 xml:space="preserve">投标人名称 ：</w:t>
      </w:r>
      <w:r>
        <w:rPr>
          <w:rFonts w:hint="eastAsia" w:ascii="宋体" w:hAnsi="宋体" w:eastAsia="宋体" w:cs="Times New Roman"/>
          <w:b/>
          <w:sz w:val="36"/>
          <w:szCs w:val="21"/>
          <w:u w:val="single"/>
        </w:rPr>
        <w:t xml:space="preserve">（加盖CA电子公章）</w:t>
      </w:r>
      <w:r/>
    </w:p>
    <w:p>
      <w:pPr>
        <w:rPr>
          <w:rFonts w:ascii="宋体" w:hAnsi="宋体" w:eastAsia="宋体" w:cs="Times New Roman"/>
          <w:b/>
          <w:sz w:val="36"/>
        </w:rPr>
      </w:pPr>
      <w:r>
        <w:rPr>
          <w:rFonts w:hint="eastAsia" w:ascii="宋体" w:hAnsi="宋体" w:eastAsia="宋体" w:cs="Times New Roman"/>
          <w:b/>
          <w:sz w:val="36"/>
        </w:rPr>
        <w:t xml:space="preserve">      </w:t>
      </w:r>
      <w:r>
        <w:rPr>
          <w:rFonts w:ascii="宋体" w:hAnsi="宋体" w:eastAsia="宋体" w:cs="Times New Roman"/>
          <w:b/>
          <w:sz w:val="36"/>
        </w:rPr>
        <w:t xml:space="preserve">  </w:t>
      </w:r>
      <w:r>
        <w:rPr>
          <w:rFonts w:hint="eastAsia" w:ascii="宋体" w:hAnsi="宋体" w:eastAsia="宋体" w:cs="Times New Roman"/>
          <w:b/>
          <w:sz w:val="36"/>
        </w:rPr>
        <w:t xml:space="preserve">日      期 ：</w:t>
      </w:r>
      <w:r>
        <w:rPr>
          <w:rFonts w:hint="eastAsia" w:ascii="宋体" w:hAnsi="宋体" w:eastAsia="宋体" w:cs="Times New Roman"/>
          <w:b/>
          <w:sz w:val="36"/>
          <w:u w:val="single"/>
        </w:rPr>
        <w:t xml:space="preserve">               </w:t>
      </w:r>
      <w:r/>
    </w:p>
    <w:p>
      <w:pPr>
        <w:jc w:val="center"/>
        <w:rPr>
          <w:rFonts w:ascii="宋体" w:hAnsi="宋体" w:eastAsia="宋体" w:cs="Times New Roman"/>
          <w:b/>
          <w:sz w:val="32"/>
          <w:szCs w:val="32"/>
        </w:rPr>
      </w:pPr>
      <w:r>
        <w:rPr>
          <w:rFonts w:ascii="宋体" w:hAnsi="宋体" w:eastAsia="宋体" w:cs="Times New Roman"/>
          <w:b/>
          <w:sz w:val="32"/>
          <w:szCs w:val="32"/>
        </w:rPr>
      </w:r>
      <w:r/>
    </w:p>
    <w:p>
      <w:pPr>
        <w:jc w:val="center"/>
        <w:rPr>
          <w:rFonts w:ascii="宋体" w:hAnsi="宋体" w:eastAsia="宋体" w:cs="宋体"/>
          <w:b/>
          <w:sz w:val="32"/>
          <w:szCs w:val="32"/>
        </w:rPr>
      </w:pPr>
      <w:r>
        <w:rPr>
          <w:rFonts w:ascii="宋体" w:hAnsi="宋体" w:eastAsia="宋体" w:cs="Times New Roman"/>
          <w:b/>
          <w:spacing w:val="20"/>
          <w:sz w:val="32"/>
          <w:szCs w:val="32"/>
        </w:rPr>
        <w:br w:type="page" w:clear="all"/>
      </w:r>
      <w:r>
        <w:rPr>
          <w:rFonts w:hint="eastAsia" w:ascii="宋体" w:hAnsi="宋体" w:eastAsia="宋体" w:cs="宋体"/>
          <w:b/>
          <w:sz w:val="32"/>
          <w:szCs w:val="32"/>
        </w:rPr>
        <w:t xml:space="preserve">二、开标一览表（实质性格式）</w:t>
      </w:r>
      <w:r/>
    </w:p>
    <w:p>
      <w:pPr>
        <w:ind w:firstLine="422"/>
        <w:spacing w:before="120" w:line="360" w:lineRule="auto"/>
        <w:tabs>
          <w:tab w:val="left" w:pos="567" w:leader="none"/>
        </w:tabs>
        <w:rPr>
          <w:rFonts w:ascii="宋体" w:hAnsi="宋体" w:eastAsia="宋体" w:cs="Times New Roman"/>
          <w:b/>
          <w:szCs w:val="21"/>
        </w:rPr>
      </w:pPr>
      <w:r>
        <w:rPr>
          <w:rFonts w:hint="eastAsia" w:ascii="宋体" w:hAnsi="宋体" w:eastAsia="宋体" w:cs="Times New Roman"/>
          <w:b/>
          <w:szCs w:val="21"/>
        </w:rPr>
        <w:t xml:space="preserve">（一）投标人在提交投标文件时，应按照投标工具（苏采云客户端）的提示流程编制提交开标一览表，开标一览表格式以投标工具中的为准</w:t>
      </w:r>
      <w:r>
        <w:rPr>
          <w:rFonts w:hint="eastAsia" w:ascii="宋体" w:hAnsi="宋体" w:eastAsia="宋体" w:cs="Times New Roman"/>
          <w:b/>
          <w:color w:val="0000ff"/>
          <w:szCs w:val="21"/>
        </w:rPr>
        <w:t xml:space="preserve">。</w:t>
      </w:r>
      <w:r/>
    </w:p>
    <w:p>
      <w:pPr>
        <w:ind w:firstLine="422"/>
        <w:spacing w:before="120" w:line="360" w:lineRule="auto"/>
        <w:tabs>
          <w:tab w:val="left" w:pos="567" w:leader="none"/>
        </w:tabs>
        <w:rPr>
          <w:rFonts w:ascii="宋体" w:hAnsi="宋体" w:eastAsia="宋体" w:cs="Times New Roman"/>
          <w:b/>
          <w:color w:val="0000ff"/>
          <w:szCs w:val="21"/>
          <w:lang w:val="zh-CN"/>
        </w:rPr>
      </w:pPr>
      <w:r>
        <w:rPr>
          <w:rFonts w:ascii="宋体" w:hAnsi="宋体" w:eastAsia="宋体" w:cs="Times New Roman"/>
          <w:b/>
          <w:color w:val="0000ff"/>
          <w:szCs w:val="21"/>
          <w:lang w:val="zh-CN"/>
        </w:rPr>
      </w:r>
      <w:r/>
    </w:p>
    <w:p>
      <w:pPr>
        <w:jc w:val="center"/>
        <w:rPr>
          <w:rFonts w:ascii="宋体" w:hAnsi="宋体" w:eastAsia="宋体" w:cs="宋体"/>
          <w:b/>
          <w:sz w:val="32"/>
          <w:szCs w:val="32"/>
        </w:rPr>
        <w:sectPr>
          <w:footnotePr/>
          <w:endnotePr/>
          <w:type w:val="nextPage"/>
          <w:pgSz w:w="11905" w:h="16838" w:orient="portrait"/>
          <w:pgMar w:top="1440" w:right="1797" w:bottom="1440" w:left="1797" w:header="851" w:footer="992" w:gutter="0"/>
          <w:cols w:num="1" w:sep="0" w:space="0" w:equalWidth="1"/>
          <w:docGrid w:linePitch="360"/>
        </w:sectPr>
      </w:pPr>
      <w:r/>
      <w:bookmarkStart w:id="374" w:name="_Toc152680089"/>
      <w:r/>
      <w:bookmarkStart w:id="375" w:name="_Toc152679729"/>
      <w:r/>
      <w:r/>
    </w:p>
    <w:p>
      <w:pPr>
        <w:jc w:val="center"/>
        <w:rPr>
          <w:rFonts w:ascii="宋体" w:hAnsi="宋体" w:eastAsia="宋体" w:cs="宋体"/>
          <w:b/>
          <w:sz w:val="32"/>
          <w:szCs w:val="32"/>
        </w:rPr>
      </w:pPr>
      <w:r>
        <w:rPr>
          <w:rFonts w:hint="eastAsia" w:ascii="宋体" w:hAnsi="宋体" w:eastAsia="宋体" w:cs="宋体"/>
          <w:b/>
          <w:sz w:val="32"/>
          <w:szCs w:val="32"/>
        </w:rPr>
        <w:t xml:space="preserve">三、报价明细表（实质性格式）</w:t>
      </w:r>
      <w:bookmarkEnd w:id="374"/>
      <w:r>
        <w:rPr>
          <w:rFonts w:hint="eastAsia" w:ascii="宋体" w:hAnsi="宋体" w:eastAsia="宋体" w:cs="宋体"/>
          <w:b/>
          <w:sz w:val="32"/>
          <w:szCs w:val="32"/>
        </w:rPr>
        <w:t xml:space="preserve">按清单报价</w:t>
      </w:r>
      <w:r/>
    </w:p>
    <w:p>
      <w:pPr>
        <w:spacing w:before="25" w:after="25" w:line="400" w:lineRule="exact"/>
        <w:rPr>
          <w:rFonts w:ascii="宋体" w:hAnsi="宋体" w:eastAsia="宋体" w:cs="宋体"/>
          <w:szCs w:val="21"/>
        </w:rPr>
      </w:pPr>
      <w:r>
        <w:rPr>
          <w:rFonts w:ascii="宋体" w:hAnsi="宋体" w:eastAsia="宋体" w:cs="宋体"/>
          <w:szCs w:val="21"/>
        </w:rPr>
      </w:r>
      <w:r/>
    </w:p>
    <w:p>
      <w:pPr>
        <w:spacing w:before="25" w:after="25" w:line="400" w:lineRule="exact"/>
        <w:rPr>
          <w:rFonts w:ascii="宋体" w:hAnsi="宋体" w:eastAsia="宋体" w:cs="宋体"/>
          <w:szCs w:val="21"/>
        </w:rPr>
      </w:pPr>
      <w:r>
        <w:rPr>
          <w:rFonts w:ascii="宋体" w:hAnsi="宋体" w:eastAsia="宋体" w:cs="宋体"/>
          <w:szCs w:val="21"/>
        </w:rPr>
      </w:r>
      <w:r/>
    </w:p>
    <w:p>
      <w:pPr>
        <w:spacing w:before="25" w:after="25" w:line="400" w:lineRule="exact"/>
        <w:rPr>
          <w:rFonts w:ascii="宋体" w:hAnsi="宋体" w:eastAsia="宋体" w:cs="宋体"/>
          <w:szCs w:val="21"/>
        </w:rPr>
      </w:pPr>
      <w:r>
        <w:rPr>
          <w:rFonts w:ascii="宋体" w:hAnsi="宋体" w:eastAsia="宋体" w:cs="宋体"/>
          <w:szCs w:val="21"/>
        </w:rPr>
      </w:r>
      <w:r/>
    </w:p>
    <w:p>
      <w:pPr>
        <w:spacing w:before="25" w:after="25" w:line="400" w:lineRule="exact"/>
        <w:rPr>
          <w:rFonts w:ascii="宋体" w:hAnsi="宋体" w:eastAsia="宋体" w:cs="宋体"/>
          <w:szCs w:val="21"/>
        </w:rPr>
      </w:pPr>
      <w:r>
        <w:rPr>
          <w:rFonts w:ascii="宋体" w:hAnsi="宋体" w:eastAsia="宋体" w:cs="宋体"/>
          <w:szCs w:val="21"/>
        </w:rPr>
      </w:r>
      <w:r/>
    </w:p>
    <w:p>
      <w:pPr>
        <w:spacing w:before="25" w:after="25" w:line="400" w:lineRule="exact"/>
        <w:rPr>
          <w:rFonts w:ascii="宋体" w:hAnsi="宋体" w:eastAsia="宋体" w:cs="宋体"/>
          <w:szCs w:val="21"/>
        </w:rPr>
      </w:pPr>
      <w:r>
        <w:rPr>
          <w:rFonts w:ascii="宋体" w:hAnsi="宋体" w:eastAsia="宋体" w:cs="宋体"/>
          <w:szCs w:val="21"/>
        </w:rPr>
      </w:r>
      <w:r/>
    </w:p>
    <w:p>
      <w:pPr>
        <w:spacing w:before="25" w:after="25" w:line="400" w:lineRule="exact"/>
        <w:rPr>
          <w:rFonts w:ascii="宋体" w:hAnsi="宋体" w:eastAsia="宋体" w:cs="宋体"/>
          <w:szCs w:val="21"/>
        </w:rPr>
      </w:pPr>
      <w:r>
        <w:rPr>
          <w:rFonts w:ascii="宋体" w:hAnsi="宋体" w:eastAsia="宋体" w:cs="宋体"/>
          <w:szCs w:val="21"/>
        </w:rPr>
      </w:r>
      <w:r/>
    </w:p>
    <w:p>
      <w:pPr>
        <w:spacing w:before="25" w:after="25" w:line="400" w:lineRule="exact"/>
        <w:rPr>
          <w:rFonts w:ascii="宋体" w:hAnsi="宋体" w:eastAsia="宋体" w:cs="宋体"/>
          <w:szCs w:val="21"/>
        </w:rPr>
      </w:pPr>
      <w:r>
        <w:rPr>
          <w:rFonts w:ascii="宋体" w:hAnsi="宋体" w:eastAsia="宋体" w:cs="宋体"/>
          <w:szCs w:val="21"/>
        </w:rPr>
      </w:r>
      <w:r/>
    </w:p>
    <w:p>
      <w:pPr>
        <w:spacing w:before="25" w:after="25" w:line="400" w:lineRule="exact"/>
        <w:rPr>
          <w:rFonts w:ascii="宋体" w:hAnsi="宋体" w:eastAsia="宋体" w:cs="宋体"/>
          <w:szCs w:val="21"/>
        </w:rPr>
      </w:pPr>
      <w:r>
        <w:rPr>
          <w:rFonts w:hint="eastAsia" w:ascii="宋体" w:hAnsi="宋体" w:eastAsia="宋体" w:cs="宋体"/>
          <w:szCs w:val="21"/>
        </w:rPr>
        <w:t xml:space="preserve">注：</w:t>
      </w:r>
      <w:r/>
    </w:p>
    <w:p>
      <w:pPr>
        <w:spacing w:before="25" w:after="25" w:line="400" w:lineRule="exact"/>
        <w:rPr>
          <w:rFonts w:ascii="宋体" w:hAnsi="宋体" w:eastAsia="宋体" w:cs="宋体"/>
          <w:szCs w:val="21"/>
        </w:rPr>
      </w:pPr>
      <w:r>
        <w:rPr>
          <w:rFonts w:hint="eastAsia" w:ascii="宋体" w:hAnsi="宋体" w:eastAsia="宋体" w:cs="宋体"/>
          <w:szCs w:val="21"/>
        </w:rPr>
        <w:t xml:space="preserve">1.如果不提供报价明细表将视为没有实质性响应招标文件。</w:t>
      </w:r>
      <w:r/>
    </w:p>
    <w:p>
      <w:pPr>
        <w:spacing w:before="25" w:after="25" w:line="400" w:lineRule="exact"/>
        <w:rPr>
          <w:rFonts w:ascii="宋体" w:hAnsi="宋体" w:eastAsia="宋体" w:cs="宋体"/>
          <w:szCs w:val="21"/>
        </w:rPr>
      </w:pPr>
      <w:r>
        <w:rPr>
          <w:rFonts w:hint="eastAsia" w:ascii="宋体" w:hAnsi="宋体" w:eastAsia="宋体" w:cs="宋体"/>
          <w:szCs w:val="21"/>
        </w:rPr>
        <w:t xml:space="preserve">2.报价明细表中合计应与开标一览表中一致。</w:t>
      </w:r>
      <w:r/>
    </w:p>
    <w:p>
      <w:pPr>
        <w:spacing w:before="25" w:after="25" w:line="400" w:lineRule="exact"/>
        <w:rPr>
          <w:rFonts w:ascii="宋体" w:hAnsi="宋体" w:eastAsia="宋体" w:cs="Times New Roman"/>
          <w:bCs/>
          <w:szCs w:val="21"/>
        </w:rPr>
      </w:pPr>
      <w:r>
        <w:rPr>
          <w:rFonts w:hint="eastAsia" w:ascii="宋体" w:hAnsi="宋体" w:eastAsia="宋体" w:cs="宋体"/>
          <w:b/>
          <w:bCs/>
          <w:szCs w:val="21"/>
        </w:rPr>
        <w:t xml:space="preserve">3.投标总价不得超过最高限价。</w:t>
      </w:r>
      <w:r/>
    </w:p>
    <w:p>
      <w:pPr>
        <w:ind w:right="1082"/>
        <w:jc w:val="left"/>
        <w:spacing w:line="588" w:lineRule="exact"/>
        <w:rPr>
          <w:rFonts w:ascii="宋体" w:hAnsi="宋体" w:eastAsia="宋体" w:cs="Times New Roman"/>
          <w:spacing w:val="6"/>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rPr>
          <w:rFonts w:ascii="宋体" w:hAnsi="宋体" w:eastAsia="宋体" w:cs="Times New Roman"/>
          <w:spacing w:val="6"/>
          <w:szCs w:val="21"/>
        </w:rPr>
      </w:pPr>
      <w:r>
        <w:rPr>
          <w:rFonts w:ascii="宋体" w:hAnsi="宋体" w:eastAsia="宋体" w:cs="Times New Roman"/>
          <w:spacing w:val="6"/>
          <w:szCs w:val="21"/>
        </w:rPr>
      </w:r>
      <w:r/>
    </w:p>
    <w:p>
      <w:pPr>
        <w:rPr>
          <w:rFonts w:ascii="宋体" w:hAnsi="宋体" w:eastAsia="宋体" w:cs="Times New Roman"/>
          <w:spacing w:val="6"/>
          <w:szCs w:val="21"/>
        </w:rPr>
      </w:pPr>
      <w:r>
        <w:rPr>
          <w:rFonts w:ascii="宋体" w:hAnsi="宋体" w:eastAsia="宋体" w:cs="Times New Roman"/>
          <w:spacing w:val="6"/>
          <w:szCs w:val="21"/>
        </w:rPr>
        <w:t xml:space="preserve">日  期</w:t>
      </w:r>
      <w:r>
        <w:rPr>
          <w:rFonts w:hint="eastAsia" w:ascii="宋体" w:hAnsi="宋体" w:eastAsia="宋体" w:cs="Times New Roman"/>
          <w:spacing w:val="6"/>
          <w:szCs w:val="21"/>
        </w:rPr>
        <w:t xml:space="preserve">：</w:t>
      </w:r>
      <w:r/>
    </w:p>
    <w:p>
      <w:pPr>
        <w:jc w:val="center"/>
        <w:keepLines/>
        <w:keepNext/>
        <w:spacing w:before="120" w:line="300" w:lineRule="auto"/>
        <w:rPr>
          <w:rFonts w:ascii="宋体" w:hAnsi="宋体" w:eastAsia="宋体" w:cs="宋体"/>
          <w:b/>
          <w:szCs w:val="21"/>
        </w:rPr>
        <w:outlineLvl w:val="1"/>
      </w:pPr>
      <w:r>
        <w:rPr>
          <w:rFonts w:ascii="宋体" w:hAnsi="宋体" w:eastAsia="宋体" w:cs="宋体"/>
          <w:b/>
          <w:szCs w:val="21"/>
        </w:rPr>
      </w:r>
      <w:r/>
    </w:p>
    <w:p>
      <w:pPr>
        <w:jc w:val="center"/>
        <w:keepLines/>
        <w:keepNext/>
        <w:spacing w:before="120" w:line="300" w:lineRule="auto"/>
        <w:rPr>
          <w:rFonts w:ascii="宋体" w:hAnsi="宋体" w:eastAsia="宋体" w:cs="宋体"/>
          <w:b/>
          <w:szCs w:val="21"/>
        </w:rPr>
        <w:outlineLvl w:val="1"/>
      </w:pPr>
      <w:r>
        <w:rPr>
          <w:rFonts w:ascii="宋体" w:hAnsi="宋体" w:eastAsia="宋体" w:cs="宋体"/>
          <w:b/>
          <w:szCs w:val="21"/>
        </w:rPr>
      </w:r>
      <w:r/>
    </w:p>
    <w:p>
      <w:pPr>
        <w:jc w:val="center"/>
        <w:keepLines/>
        <w:keepNext/>
        <w:spacing w:before="120" w:line="300" w:lineRule="auto"/>
        <w:rPr>
          <w:rFonts w:ascii="宋体" w:hAnsi="宋体" w:eastAsia="宋体" w:cs="宋体"/>
          <w:b/>
          <w:szCs w:val="21"/>
        </w:rPr>
        <w:outlineLvl w:val="1"/>
      </w:pPr>
      <w:r>
        <w:rPr>
          <w:rFonts w:ascii="宋体" w:hAnsi="宋体" w:eastAsia="宋体" w:cs="宋体"/>
          <w:b/>
          <w:szCs w:val="21"/>
        </w:rPr>
      </w:r>
      <w:r/>
    </w:p>
    <w:p>
      <w:pPr>
        <w:jc w:val="center"/>
        <w:keepLines/>
        <w:keepNext/>
        <w:spacing w:before="120" w:line="300" w:lineRule="auto"/>
        <w:rPr>
          <w:rFonts w:ascii="宋体" w:hAnsi="宋体" w:eastAsia="宋体" w:cs="宋体"/>
          <w:b/>
          <w:szCs w:val="21"/>
        </w:rPr>
        <w:outlineLvl w:val="1"/>
      </w:pPr>
      <w:r>
        <w:rPr>
          <w:rFonts w:ascii="宋体" w:hAnsi="宋体" w:eastAsia="宋体" w:cs="宋体"/>
          <w:b/>
          <w:szCs w:val="21"/>
        </w:rPr>
      </w:r>
      <w:r/>
    </w:p>
    <w:p>
      <w:pPr>
        <w:jc w:val="center"/>
        <w:keepLines/>
        <w:keepNext/>
        <w:spacing w:before="120" w:line="300" w:lineRule="auto"/>
        <w:rPr>
          <w:rFonts w:ascii="宋体" w:hAnsi="宋体" w:eastAsia="宋体" w:cs="宋体"/>
          <w:b/>
          <w:szCs w:val="21"/>
        </w:rPr>
        <w:outlineLvl w:val="1"/>
      </w:pPr>
      <w:r>
        <w:rPr>
          <w:rFonts w:ascii="宋体" w:hAnsi="宋体" w:eastAsia="宋体" w:cs="宋体"/>
          <w:b/>
          <w:szCs w:val="21"/>
        </w:rPr>
      </w:r>
      <w:r/>
    </w:p>
    <w:p>
      <w:pPr>
        <w:jc w:val="center"/>
        <w:keepLines/>
        <w:keepNext/>
        <w:spacing w:before="120" w:line="300" w:lineRule="auto"/>
        <w:rPr>
          <w:rFonts w:ascii="宋体" w:hAnsi="宋体" w:eastAsia="宋体" w:cs="宋体"/>
          <w:b/>
          <w:szCs w:val="21"/>
        </w:rPr>
        <w:outlineLvl w:val="1"/>
      </w:pPr>
      <w:r>
        <w:rPr>
          <w:rFonts w:ascii="宋体" w:hAnsi="宋体" w:eastAsia="宋体" w:cs="宋体"/>
          <w:b/>
          <w:szCs w:val="21"/>
        </w:rPr>
      </w:r>
      <w:r/>
    </w:p>
    <w:p>
      <w:pPr>
        <w:jc w:val="center"/>
        <w:keepLines/>
        <w:keepNext/>
        <w:spacing w:before="120" w:line="300" w:lineRule="auto"/>
        <w:rPr>
          <w:rFonts w:ascii="宋体" w:hAnsi="宋体" w:eastAsia="宋体" w:cs="宋体"/>
          <w:b/>
          <w:szCs w:val="21"/>
        </w:rPr>
        <w:outlineLvl w:val="1"/>
      </w:pPr>
      <w:r>
        <w:rPr>
          <w:rFonts w:ascii="宋体" w:hAnsi="宋体" w:eastAsia="宋体" w:cs="宋体"/>
          <w:b/>
          <w:szCs w:val="21"/>
        </w:rPr>
      </w:r>
      <w:r/>
    </w:p>
    <w:p>
      <w:pPr>
        <w:jc w:val="center"/>
        <w:keepLines/>
        <w:keepNext/>
        <w:spacing w:before="120" w:line="300" w:lineRule="auto"/>
        <w:rPr>
          <w:rFonts w:ascii="宋体" w:hAnsi="宋体" w:eastAsia="宋体" w:cs="宋体"/>
          <w:b/>
          <w:szCs w:val="21"/>
        </w:rPr>
        <w:outlineLvl w:val="1"/>
      </w:pPr>
      <w:r>
        <w:rPr>
          <w:rFonts w:ascii="宋体" w:hAnsi="宋体" w:eastAsia="宋体" w:cs="宋体"/>
          <w:b/>
          <w:szCs w:val="21"/>
        </w:rPr>
      </w:r>
      <w:r/>
    </w:p>
    <w:p>
      <w:pPr>
        <w:jc w:val="center"/>
        <w:keepLines/>
        <w:keepNext/>
        <w:spacing w:before="120" w:line="300" w:lineRule="auto"/>
        <w:rPr>
          <w:rFonts w:ascii="宋体" w:hAnsi="宋体" w:eastAsia="宋体" w:cs="宋体"/>
          <w:b/>
          <w:szCs w:val="21"/>
        </w:rPr>
        <w:outlineLvl w:val="1"/>
      </w:pPr>
      <w:r>
        <w:rPr>
          <w:rFonts w:ascii="宋体" w:hAnsi="宋体" w:eastAsia="宋体" w:cs="宋体"/>
          <w:b/>
          <w:szCs w:val="21"/>
        </w:rPr>
      </w:r>
      <w:bookmarkEnd w:id="375"/>
      <w:r/>
    </w:p>
    <w:p>
      <w:pPr>
        <w:contextualSpacing/>
        <w:ind w:firstLine="420"/>
        <w:jc w:val="left"/>
        <w:spacing w:before="120" w:after="120"/>
        <w:widowControl/>
        <w:rPr>
          <w:rFonts w:ascii="宋体" w:hAnsi="宋体" w:eastAsia="宋体" w:cs="楷体"/>
          <w:szCs w:val="21"/>
        </w:rPr>
      </w:pPr>
      <w:r/>
      <w:bookmarkStart w:id="376" w:name="_Toc311189788"/>
      <w:r/>
      <w:r/>
    </w:p>
    <w:p>
      <w:pPr>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clear="all"/>
      </w:r>
      <w:r/>
    </w:p>
    <w:p>
      <w:pPr>
        <w:jc w:val="center"/>
        <w:keepLines/>
        <w:keepNext/>
        <w:spacing w:before="120" w:line="300" w:lineRule="auto"/>
        <w:rPr>
          <w:rFonts w:ascii="宋体" w:hAnsi="宋体" w:eastAsia="宋体" w:cs="宋体"/>
          <w:b/>
          <w:sz w:val="32"/>
          <w:szCs w:val="32"/>
        </w:rPr>
        <w:outlineLvl w:val="1"/>
      </w:pPr>
      <w:r>
        <w:rPr>
          <w:rFonts w:hint="eastAsia" w:ascii="宋体" w:hAnsi="宋体" w:eastAsia="宋体" w:cs="宋体"/>
          <w:b/>
          <w:sz w:val="32"/>
          <w:szCs w:val="32"/>
        </w:rPr>
        <w:t xml:space="preserve">四、中小企业声明函</w:t>
      </w:r>
      <w:r/>
    </w:p>
    <w:p>
      <w:pPr>
        <w:ind w:firstLine="420"/>
        <w:jc w:val="left"/>
        <w:rPr>
          <w:rFonts w:ascii="宋体" w:hAnsi="宋体" w:eastAsia="宋体" w:cs="Times New Roman"/>
          <w:sz w:val="24"/>
        </w:rPr>
      </w:pPr>
      <w:r>
        <w:rPr>
          <w:rFonts w:ascii="宋体" w:hAnsi="宋体" w:eastAsia="宋体" w:cs="Times New Roman"/>
          <w:sz w:val="24"/>
        </w:rPr>
      </w:r>
      <w:r/>
    </w:p>
    <w:p>
      <w:pPr>
        <w:jc w:val="left"/>
        <w:keepLines/>
        <w:keepNext/>
        <w:spacing w:line="360" w:lineRule="auto"/>
        <w:tabs>
          <w:tab w:val="center" w:pos="4592" w:leader="none"/>
          <w:tab w:val="left" w:pos="7860" w:leader="none"/>
        </w:tabs>
        <w:rPr>
          <w:rFonts w:ascii="宋体" w:hAnsi="宋体" w:eastAsia="宋体" w:cs="楷体"/>
          <w:sz w:val="24"/>
          <w:szCs w:val="20"/>
        </w:rPr>
        <w:outlineLvl w:val="1"/>
      </w:pPr>
      <w:r/>
      <w:bookmarkStart w:id="377" w:name="_Toc152679730"/>
      <w:r>
        <w:rPr>
          <w:rFonts w:hint="eastAsia" w:ascii="宋体" w:hAnsi="宋体" w:eastAsia="宋体" w:cs="宋体"/>
          <w:szCs w:val="21"/>
        </w:rPr>
        <w:t xml:space="preserve">注意事项：请按照第二章第一节《投标人须知资料表》中列明的项目属性填写货物类还是工程、服务类。</w:t>
      </w:r>
      <w:bookmarkEnd w:id="377"/>
      <w:r>
        <w:rPr>
          <w:rFonts w:hint="eastAsia" w:ascii="宋体" w:hAnsi="宋体" w:eastAsia="宋体" w:cs="宋体"/>
          <w:szCs w:val="21"/>
        </w:rPr>
        <w:t xml:space="preserve">    </w:t>
      </w:r>
      <w:r>
        <w:rPr>
          <w:rFonts w:hint="eastAsia" w:ascii="宋体" w:hAnsi="宋体" w:eastAsia="宋体" w:cs="楷体"/>
          <w:sz w:val="24"/>
          <w:szCs w:val="20"/>
        </w:rPr>
        <w:t xml:space="preserve">                   </w:t>
      </w:r>
      <w:r/>
    </w:p>
    <w:p>
      <w:pPr>
        <w:jc w:val="center"/>
        <w:keepLines/>
        <w:keepNext/>
        <w:spacing w:before="120" w:line="300" w:lineRule="auto"/>
        <w:rPr>
          <w:rFonts w:ascii="宋体" w:hAnsi="宋体" w:eastAsia="宋体" w:cs="宋体"/>
          <w:b/>
          <w:sz w:val="32"/>
          <w:szCs w:val="32"/>
        </w:rPr>
        <w:outlineLvl w:val="1"/>
      </w:pPr>
      <w:r>
        <w:rPr>
          <w:rFonts w:hint="eastAsia" w:ascii="宋体" w:hAnsi="宋体" w:eastAsia="宋体" w:cs="宋体"/>
          <w:b/>
          <w:sz w:val="32"/>
          <w:szCs w:val="32"/>
        </w:rPr>
        <w:t xml:space="preserve">中小企业声明函(货物)</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hint="eastAsia" w:ascii="宋体" w:hAnsi="宋体" w:eastAsia="宋体" w:cs="楷体"/>
          <w:szCs w:val="21"/>
        </w:rPr>
        <w:t xml:space="preserve">（采购单位名称）的</w:t>
      </w:r>
      <w:r>
        <w:rPr>
          <w:rFonts w:hint="eastAsia" w:ascii="宋体" w:hAnsi="宋体" w:eastAsia="宋体" w:cs="楷体"/>
          <w:szCs w:val="21"/>
          <w:u w:val="single"/>
        </w:rPr>
        <w:t xml:space="preserve">         </w:t>
      </w:r>
      <w:r>
        <w:rPr>
          <w:rFonts w:hint="eastAsia" w:ascii="宋体" w:hAnsi="宋体" w:eastAsia="宋体" w:cs="楷体"/>
          <w:szCs w:val="21"/>
        </w:rPr>
        <w:t xml:space="preserve">（项目名称）采购活动，提供的货物全部由符合政策要求的中小企业制造。相关企业（含联合体中的中小企业、签订分包意向协议的中小企业）的具体情况如下：</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1、</w:t>
      </w:r>
      <w:r>
        <w:rPr>
          <w:rFonts w:hint="eastAsia"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hint="eastAsia" w:ascii="宋体" w:hAnsi="宋体" w:eastAsia="宋体" w:cs="楷体"/>
          <w:szCs w:val="21"/>
        </w:rPr>
        <w:t xml:space="preserve">（采购文件中明确的所属行业）；制造商为</w:t>
      </w:r>
      <w:r>
        <w:rPr>
          <w:rFonts w:hint="eastAsia" w:ascii="宋体" w:hAnsi="宋体" w:eastAsia="宋体" w:cs="楷体"/>
          <w:szCs w:val="21"/>
          <w:u w:val="single"/>
        </w:rPr>
        <w:t xml:space="preserve">         </w:t>
      </w:r>
      <w:r>
        <w:rPr>
          <w:rFonts w:hint="eastAsia" w:ascii="宋体" w:hAnsi="宋体" w:eastAsia="宋体" w:cs="楷体"/>
          <w:szCs w:val="21"/>
        </w:rPr>
        <w:t xml:space="preserve">（企业名称），从业人员</w:t>
      </w:r>
      <w:r>
        <w:rPr>
          <w:rFonts w:hint="eastAsia"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2、</w:t>
      </w:r>
      <w:r>
        <w:rPr>
          <w:rFonts w:hint="eastAsia"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hint="eastAsia" w:ascii="宋体" w:hAnsi="宋体" w:eastAsia="宋体" w:cs="楷体"/>
          <w:szCs w:val="21"/>
        </w:rPr>
        <w:t xml:space="preserve">（采购文件中明确的所属行业）；制造商为</w:t>
      </w:r>
      <w:r>
        <w:rPr>
          <w:rFonts w:hint="eastAsia" w:ascii="宋体" w:hAnsi="宋体" w:eastAsia="宋体" w:cs="楷体"/>
          <w:szCs w:val="21"/>
          <w:u w:val="single"/>
        </w:rPr>
        <w:t xml:space="preserve">         </w:t>
      </w:r>
      <w:r>
        <w:rPr>
          <w:rFonts w:hint="eastAsia" w:ascii="宋体" w:hAnsi="宋体" w:eastAsia="宋体" w:cs="楷体"/>
          <w:szCs w:val="21"/>
        </w:rPr>
        <w:t xml:space="preserve">（企业名称），从业人员</w:t>
      </w:r>
      <w:r>
        <w:rPr>
          <w:rFonts w:hint="eastAsia"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本企业对上述声明内容的真实性负责。如有虚假，将依法承担相应责任。</w:t>
      </w:r>
      <w:r/>
    </w:p>
    <w:p>
      <w:pPr>
        <w:ind w:firstLine="420"/>
        <w:spacing w:line="440" w:lineRule="exact"/>
        <w:rPr>
          <w:rFonts w:ascii="宋体" w:hAnsi="宋体" w:eastAsia="宋体" w:cs="楷体"/>
          <w:szCs w:val="21"/>
        </w:rPr>
      </w:pPr>
      <w:r>
        <w:rPr>
          <w:rFonts w:ascii="宋体" w:hAnsi="宋体" w:eastAsia="宋体" w:cs="楷体"/>
          <w:szCs w:val="21"/>
        </w:rPr>
      </w:r>
      <w:r/>
    </w:p>
    <w:p>
      <w:pPr>
        <w:ind w:firstLine="3360"/>
        <w:spacing w:line="440" w:lineRule="exact"/>
        <w:rPr>
          <w:rFonts w:ascii="宋体" w:hAnsi="宋体" w:eastAsia="宋体" w:cs="楷体"/>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ind w:firstLine="4200"/>
        <w:spacing w:line="440" w:lineRule="exact"/>
        <w:rPr>
          <w:rFonts w:ascii="宋体" w:hAnsi="宋体" w:eastAsia="宋体" w:cs="楷体"/>
          <w:szCs w:val="21"/>
        </w:rPr>
      </w:pPr>
      <w:r>
        <w:rPr>
          <w:rFonts w:hint="eastAsia" w:ascii="宋体" w:hAnsi="宋体" w:eastAsia="宋体" w:cs="楷体"/>
          <w:szCs w:val="21"/>
        </w:rPr>
        <w:t xml:space="preserve">日期：年 月 日</w:t>
      </w:r>
      <w:r/>
    </w:p>
    <w:p>
      <w:pPr>
        <w:ind w:firstLine="2319"/>
        <w:spacing w:line="360" w:lineRule="auto"/>
        <w:widowControl/>
        <w:rPr>
          <w:rFonts w:ascii="宋体" w:hAnsi="宋体" w:eastAsia="宋体" w:cs="楷体"/>
          <w:b/>
          <w:szCs w:val="21"/>
        </w:rPr>
      </w:pPr>
      <w:r>
        <w:rPr>
          <w:rFonts w:ascii="宋体" w:hAnsi="宋体" w:eastAsia="宋体" w:cs="楷体"/>
          <w:b/>
          <w:szCs w:val="21"/>
        </w:rPr>
      </w:r>
      <w:r/>
    </w:p>
    <w:p>
      <w:pPr>
        <w:spacing w:before="120" w:line="440" w:lineRule="exact"/>
        <w:tabs>
          <w:tab w:val="left" w:pos="567" w:leader="none"/>
        </w:tabs>
        <w:rPr>
          <w:rFonts w:ascii="宋体" w:hAnsi="宋体" w:eastAsia="宋体" w:cs="楷体"/>
          <w:szCs w:val="21"/>
        </w:rPr>
      </w:pPr>
      <w:r>
        <w:rPr>
          <w:rFonts w:hint="eastAsia" w:ascii="宋体" w:hAnsi="宋体" w:eastAsia="宋体" w:cs="楷体"/>
          <w:szCs w:val="21"/>
        </w:rPr>
        <w:t xml:space="preserve">注：1、从业人员、营业收入和资产总额填报上一年度数据，无上一年度数据的新成立企业可不填报。</w:t>
      </w:r>
      <w:r/>
    </w:p>
    <w:p>
      <w:pPr>
        <w:contextualSpacing/>
        <w:ind w:firstLine="420"/>
        <w:jc w:val="left"/>
        <w:spacing w:before="120" w:after="120"/>
        <w:widowControl/>
        <w:rPr>
          <w:rFonts w:ascii="宋体" w:hAnsi="宋体" w:eastAsia="宋体" w:cs="楷体"/>
          <w:szCs w:val="21"/>
        </w:rPr>
      </w:pPr>
      <w:r>
        <w:rPr>
          <w:rFonts w:hint="eastAsia" w:ascii="宋体" w:hAnsi="宋体" w:eastAsia="宋体" w:cs="楷体"/>
          <w:szCs w:val="21"/>
        </w:rPr>
        <w:t xml:space="preserve">2、中小企业划型标准规定参考《工信部联企业[2011]300号》</w:t>
      </w:r>
      <w:r/>
    </w:p>
    <w:p>
      <w:pPr>
        <w:contextualSpacing/>
        <w:ind w:firstLine="480"/>
        <w:jc w:val="left"/>
        <w:spacing w:before="120" w:after="120"/>
        <w:widowControl/>
        <w:rPr>
          <w:rFonts w:ascii="宋体" w:hAnsi="宋体" w:eastAsia="宋体" w:cs="楷体"/>
          <w:sz w:val="24"/>
        </w:rPr>
      </w:pPr>
      <w:r>
        <w:rPr>
          <w:rFonts w:ascii="宋体" w:hAnsi="宋体" w:eastAsia="宋体" w:cs="楷体"/>
          <w:sz w:val="24"/>
        </w:rPr>
      </w:r>
      <w:r/>
    </w:p>
    <w:p>
      <w:pPr>
        <w:jc w:val="center"/>
        <w:spacing w:line="360" w:lineRule="auto"/>
        <w:widowControl/>
        <w:rPr>
          <w:rFonts w:ascii="宋体" w:hAnsi="宋体" w:eastAsia="宋体" w:cs="宋体"/>
          <w:b/>
          <w:sz w:val="32"/>
          <w:szCs w:val="32"/>
        </w:rPr>
      </w:pPr>
      <w:r>
        <w:rPr>
          <w:rFonts w:ascii="宋体" w:hAnsi="宋体" w:eastAsia="宋体" w:cs="宋体"/>
          <w:b/>
          <w:sz w:val="32"/>
          <w:szCs w:val="32"/>
        </w:rPr>
      </w:r>
      <w:r/>
    </w:p>
    <w:p>
      <w:pPr>
        <w:jc w:val="center"/>
        <w:spacing w:line="360" w:lineRule="auto"/>
        <w:widowControl/>
        <w:rPr>
          <w:rFonts w:ascii="宋体" w:hAnsi="宋体" w:eastAsia="宋体" w:cs="宋体"/>
          <w:b/>
          <w:sz w:val="32"/>
          <w:szCs w:val="32"/>
        </w:rPr>
      </w:pPr>
      <w:r>
        <w:rPr>
          <w:rFonts w:ascii="宋体" w:hAnsi="宋体" w:eastAsia="宋体" w:cs="宋体"/>
          <w:b/>
          <w:sz w:val="32"/>
          <w:szCs w:val="32"/>
        </w:rPr>
      </w:r>
      <w:r/>
    </w:p>
    <w:p>
      <w:pPr>
        <w:jc w:val="center"/>
        <w:spacing w:line="360" w:lineRule="auto"/>
        <w:widowControl/>
        <w:rPr>
          <w:rFonts w:ascii="宋体" w:hAnsi="宋体" w:eastAsia="宋体" w:cs="宋体"/>
          <w:b/>
          <w:sz w:val="32"/>
          <w:szCs w:val="32"/>
        </w:rPr>
      </w:pPr>
      <w:r>
        <w:rPr>
          <w:rFonts w:ascii="宋体" w:hAnsi="宋体" w:eastAsia="宋体" w:cs="宋体"/>
          <w:b/>
          <w:sz w:val="32"/>
          <w:szCs w:val="32"/>
        </w:rPr>
      </w:r>
      <w:r/>
    </w:p>
    <w:p>
      <w:pPr>
        <w:jc w:val="center"/>
        <w:spacing w:line="360" w:lineRule="auto"/>
        <w:widowControl/>
        <w:rPr>
          <w:rFonts w:ascii="宋体" w:hAnsi="宋体" w:eastAsia="宋体" w:cs="宋体"/>
          <w:b/>
          <w:sz w:val="32"/>
          <w:szCs w:val="32"/>
        </w:rPr>
      </w:pPr>
      <w:r>
        <w:rPr>
          <w:rFonts w:hint="eastAsia" w:ascii="宋体" w:hAnsi="宋体" w:eastAsia="宋体" w:cs="宋体"/>
          <w:b/>
          <w:sz w:val="32"/>
          <w:szCs w:val="32"/>
        </w:rPr>
        <w:t xml:space="preserve">中小企业声明函(工程、服务)</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本公司（联合体）郑重申明,根据《政府采购促进中小企业发展管理办法》（财库【2020】46号）的规定，本公司（联合体）参加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（采购单位名称）的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u w:val="single"/>
        </w:rPr>
        <w:t xml:space="preserve"> </w:t>
      </w:r>
      <w:r>
        <w:rPr>
          <w:rFonts w:hint="eastAsia" w:ascii="宋体" w:hAnsi="宋体" w:eastAsia="宋体" w:cs="楷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1、</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（采购文件中明确的所属行业），承接企业为 </w:t>
      </w:r>
      <w:r>
        <w:rPr>
          <w:rFonts w:ascii="宋体" w:hAnsi="宋体" w:eastAsia="宋体" w:cs="楷体"/>
          <w:szCs w:val="21"/>
          <w:u w:val="single"/>
        </w:rPr>
        <w:t xml:space="preserve">     </w:t>
      </w:r>
      <w:r>
        <w:rPr>
          <w:rFonts w:ascii="宋体" w:hAnsi="宋体" w:eastAsia="宋体" w:cs="楷体"/>
          <w:szCs w:val="21"/>
        </w:rPr>
        <w:t xml:space="preserve"> </w:t>
      </w:r>
      <w:r>
        <w:rPr>
          <w:rFonts w:hint="eastAsia" w:ascii="宋体" w:hAnsi="宋体" w:eastAsia="宋体" w:cs="楷体"/>
          <w:szCs w:val="21"/>
        </w:rPr>
        <w:t xml:space="preserve">（企业名称），从业人员</w:t>
      </w:r>
      <w:r>
        <w:rPr>
          <w:rFonts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2、</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（标的名称），属于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（采购文件中明确的所属行业），承接企业为 </w:t>
      </w:r>
      <w:r>
        <w:rPr>
          <w:rFonts w:ascii="宋体" w:hAnsi="宋体" w:eastAsia="宋体" w:cs="楷体"/>
          <w:szCs w:val="21"/>
          <w:u w:val="single"/>
        </w:rPr>
        <w:t xml:space="preserve">     </w:t>
      </w:r>
      <w:r>
        <w:rPr>
          <w:rFonts w:ascii="宋体" w:hAnsi="宋体" w:eastAsia="宋体" w:cs="楷体"/>
          <w:szCs w:val="21"/>
        </w:rPr>
        <w:t xml:space="preserve"> </w:t>
      </w:r>
      <w:r>
        <w:rPr>
          <w:rFonts w:hint="eastAsia" w:ascii="宋体" w:hAnsi="宋体" w:eastAsia="宋体" w:cs="楷体"/>
          <w:szCs w:val="21"/>
        </w:rPr>
        <w:t xml:space="preserve">（企业名称），从业人员</w:t>
      </w:r>
      <w:r>
        <w:rPr>
          <w:rFonts w:ascii="宋体" w:hAnsi="宋体" w:eastAsia="宋体" w:cs="楷体"/>
          <w:szCs w:val="21"/>
          <w:u w:val="single"/>
        </w:rPr>
        <w:t xml:space="preserve">     </w:t>
      </w:r>
      <w:r>
        <w:rPr>
          <w:rFonts w:hint="eastAsia" w:ascii="宋体" w:hAnsi="宋体" w:eastAsia="宋体" w:cs="楷体"/>
          <w:szCs w:val="21"/>
        </w:rPr>
        <w:t xml:space="preserve">人，营业收入为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万元，资产总额为</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万元，属于</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hint="eastAsia" w:ascii="宋体" w:hAnsi="宋体" w:eastAsia="宋体" w:cs="楷体"/>
          <w:szCs w:val="21"/>
        </w:rPr>
        <w:t xml:space="preserve">（中型企业、小型企业、微型企业）。</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w:t>
      </w:r>
      <w:r/>
    </w:p>
    <w:p>
      <w:pPr>
        <w:contextualSpacing/>
        <w:ind w:firstLine="420"/>
        <w:jc w:val="left"/>
        <w:spacing w:line="440" w:lineRule="exact"/>
        <w:widowControl/>
        <w:rPr>
          <w:rFonts w:ascii="宋体" w:hAnsi="宋体" w:eastAsia="宋体" w:cs="楷体"/>
          <w:szCs w:val="21"/>
        </w:rPr>
      </w:pPr>
      <w:r>
        <w:rPr>
          <w:rFonts w:hint="eastAsia" w:ascii="宋体" w:hAnsi="宋体" w:eastAsia="宋体" w:cs="楷体"/>
          <w:szCs w:val="21"/>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eastAsia="宋体" w:cs="楷体"/>
          <w:szCs w:val="21"/>
        </w:rPr>
      </w:pPr>
      <w:r>
        <w:rPr>
          <w:rFonts w:hint="eastAsia" w:ascii="宋体" w:hAnsi="宋体" w:eastAsia="宋体" w:cs="楷体"/>
          <w:szCs w:val="21"/>
        </w:rPr>
        <w:t xml:space="preserve">本企业对上述声明内容的真实性负责。如有虚假，将依法承担相应责任。</w:t>
      </w:r>
      <w:r/>
    </w:p>
    <w:p>
      <w:pPr>
        <w:ind w:firstLine="4200"/>
        <w:spacing w:line="440" w:lineRule="exact"/>
        <w:rPr>
          <w:rFonts w:ascii="宋体" w:hAnsi="宋体" w:eastAsia="宋体" w:cs="楷体"/>
          <w:szCs w:val="21"/>
        </w:rPr>
      </w:pPr>
      <w:r>
        <w:rPr>
          <w:rFonts w:ascii="宋体" w:hAnsi="宋体" w:eastAsia="宋体" w:cs="楷体"/>
          <w:szCs w:val="21"/>
        </w:rPr>
      </w:r>
      <w:r/>
    </w:p>
    <w:p>
      <w:pPr>
        <w:ind w:firstLine="4200"/>
        <w:spacing w:line="440" w:lineRule="exact"/>
        <w:rPr>
          <w:rFonts w:ascii="宋体" w:hAnsi="宋体" w:eastAsia="宋体" w:cs="楷体"/>
          <w:szCs w:val="21"/>
        </w:rPr>
      </w:pPr>
      <w:r>
        <w:rPr>
          <w:rFonts w:hint="eastAsia" w:ascii="宋体" w:hAnsi="宋体" w:eastAsia="宋体" w:cs="楷体"/>
          <w:szCs w:val="21"/>
        </w:rPr>
        <w:t xml:space="preserve">供应商(盖章)：</w:t>
      </w:r>
      <w:r/>
    </w:p>
    <w:p>
      <w:pPr>
        <w:ind w:firstLine="4200"/>
        <w:spacing w:line="440" w:lineRule="exact"/>
        <w:rPr>
          <w:rFonts w:ascii="宋体" w:hAnsi="宋体" w:eastAsia="宋体" w:cs="楷体"/>
          <w:szCs w:val="21"/>
        </w:rPr>
      </w:pPr>
      <w:r>
        <w:rPr>
          <w:rFonts w:hint="eastAsia" w:ascii="宋体" w:hAnsi="宋体" w:eastAsia="宋体" w:cs="楷体"/>
          <w:szCs w:val="21"/>
        </w:rPr>
        <w:t xml:space="preserve">日期：年 月 日</w:t>
      </w:r>
      <w:r/>
    </w:p>
    <w:p>
      <w:pPr>
        <w:contextualSpacing/>
        <w:ind w:firstLine="420"/>
        <w:jc w:val="left"/>
        <w:spacing w:before="120" w:after="120"/>
        <w:widowControl/>
        <w:rPr>
          <w:rFonts w:ascii="宋体" w:hAnsi="宋体" w:eastAsia="宋体" w:cs="Times New Roman"/>
          <w:szCs w:val="21"/>
        </w:rPr>
      </w:pPr>
      <w:r>
        <w:rPr>
          <w:rFonts w:ascii="宋体" w:hAnsi="宋体" w:eastAsia="宋体" w:cs="Times New Roman"/>
          <w:szCs w:val="21"/>
        </w:rPr>
      </w:r>
      <w:r/>
    </w:p>
    <w:p>
      <w:pPr>
        <w:spacing w:before="120" w:line="440" w:lineRule="exact"/>
        <w:tabs>
          <w:tab w:val="left" w:pos="567" w:leader="none"/>
        </w:tabs>
        <w:rPr>
          <w:rFonts w:ascii="宋体" w:hAnsi="宋体" w:eastAsia="宋体" w:cs="楷体"/>
          <w:szCs w:val="21"/>
        </w:rPr>
      </w:pPr>
      <w:r>
        <w:rPr>
          <w:rFonts w:hint="eastAsia" w:ascii="宋体" w:hAnsi="宋体" w:eastAsia="宋体" w:cs="楷体"/>
          <w:szCs w:val="21"/>
        </w:rPr>
        <w:t xml:space="preserve">注：1、从业人员、营业收入和资产总额填报上一年度数据，无上一年度数据的新成立企业可不填报。</w:t>
      </w:r>
      <w:r/>
    </w:p>
    <w:p>
      <w:pPr>
        <w:ind w:firstLine="420"/>
        <w:rPr>
          <w:rFonts w:ascii="宋体" w:hAnsi="宋体" w:eastAsia="宋体" w:cs="Times New Roman"/>
          <w:b/>
          <w:bCs/>
          <w:color w:val="ff0000"/>
          <w:sz w:val="32"/>
          <w:szCs w:val="32"/>
        </w:rPr>
      </w:pPr>
      <w:r>
        <w:rPr>
          <w:rFonts w:hint="eastAsia" w:ascii="宋体" w:hAnsi="宋体" w:eastAsia="宋体" w:cs="楷体"/>
          <w:szCs w:val="21"/>
        </w:rPr>
        <w:t xml:space="preserve">2、中小企业划型标准规定参考《工信部联企业[2011]300号》</w:t>
      </w:r>
      <w:r/>
    </w:p>
    <w:p>
      <w:pPr>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宋体"/>
          <w:b/>
          <w:sz w:val="32"/>
          <w:szCs w:val="32"/>
        </w:rPr>
      </w:pPr>
      <w:r>
        <w:rPr>
          <w:rFonts w:hint="eastAsia" w:ascii="宋体" w:hAnsi="宋体" w:eastAsia="宋体" w:cs="宋体"/>
          <w:b/>
          <w:sz w:val="32"/>
          <w:szCs w:val="32"/>
        </w:rPr>
        <w:t xml:space="preserve">五、残疾人福利性单位声明函</w:t>
      </w:r>
      <w:r/>
    </w:p>
    <w:p>
      <w:pPr>
        <w:ind w:firstLine="504"/>
        <w:spacing w:line="588" w:lineRule="exact"/>
        <w:rPr>
          <w:rFonts w:ascii="宋体" w:hAnsi="宋体" w:eastAsia="宋体" w:cs="Times New Roman"/>
          <w:spacing w:val="6"/>
          <w:szCs w:val="21"/>
        </w:rPr>
      </w:pPr>
      <w:r>
        <w:rPr>
          <w:rFonts w:ascii="宋体" w:hAnsi="宋体" w:eastAsia="宋体" w:cs="Times New Roman"/>
          <w:spacing w:val="6"/>
          <w:szCs w:val="21"/>
        </w:rPr>
        <w:t xml:space="preserve">本单位郑重声明，根据《财政部 民政部 中国残疾人联合会关于促进残疾人就业政府采购政策的通知》（财库</w:t>
      </w:r>
      <w:r>
        <w:rPr>
          <w:rFonts w:ascii="宋体" w:hAnsi="宋体" w:eastAsia="宋体" w:cs="Times New Roman"/>
          <w:szCs w:val="21"/>
        </w:rPr>
        <w:t xml:space="preserve">〔2017〕 141</w:t>
      </w:r>
      <w:r>
        <w:rPr>
          <w:rFonts w:ascii="宋体" w:hAnsi="宋体" w:eastAsia="宋体" w:cs="Times New Roman"/>
          <w:spacing w:val="6"/>
          <w:szCs w:val="21"/>
        </w:rPr>
        <w:t xml:space="preserve">号）的规定，本单位</w:t>
      </w:r>
      <w:r>
        <w:rPr>
          <w:rFonts w:ascii="宋体" w:hAnsi="宋体" w:eastAsia="宋体" w:cs="Times New Roman"/>
          <w:b/>
          <w:szCs w:val="21"/>
        </w:rPr>
        <w:t xml:space="preserve">（请进行勾选）</w:t>
      </w:r>
      <w:r>
        <w:rPr>
          <w:rFonts w:ascii="宋体" w:hAnsi="宋体" w:eastAsia="宋体" w:cs="Times New Roman"/>
          <w:spacing w:val="6"/>
          <w:szCs w:val="21"/>
        </w:rPr>
        <w:t xml:space="preserve">：</w:t>
      </w:r>
      <w:r/>
    </w:p>
    <w:p>
      <w:pPr>
        <w:ind w:firstLine="482"/>
        <w:spacing w:line="588" w:lineRule="exact"/>
        <w:rPr>
          <w:rFonts w:ascii="宋体" w:hAnsi="宋体" w:eastAsia="宋体" w:cs="Times New Roman"/>
          <w:b/>
          <w:spacing w:val="6"/>
          <w:szCs w:val="21"/>
        </w:rPr>
      </w:pPr>
      <w:r>
        <w:rPr>
          <w:rFonts w:ascii="宋体" w:hAnsi="宋体" w:eastAsia="宋体" w:cs="Times New Roman"/>
          <w:b/>
          <w:szCs w:val="21"/>
        </w:rPr>
        <w:t xml:space="preserve">□</w:t>
      </w:r>
      <w:r>
        <w:rPr>
          <w:rFonts w:ascii="宋体" w:hAnsi="宋体" w:eastAsia="宋体" w:cs="Times New Roman"/>
          <w:b/>
          <w:spacing w:val="6"/>
          <w:szCs w:val="21"/>
        </w:rPr>
        <w:t xml:space="preserve">不属于符合条件的残疾人福利性单位。</w:t>
      </w:r>
      <w:r/>
    </w:p>
    <w:p>
      <w:pPr>
        <w:ind w:firstLine="482"/>
        <w:spacing w:line="588" w:lineRule="exact"/>
        <w:rPr>
          <w:rFonts w:ascii="宋体" w:hAnsi="宋体" w:eastAsia="宋体" w:cs="Times New Roman"/>
          <w:spacing w:val="6"/>
          <w:szCs w:val="21"/>
        </w:rPr>
      </w:pPr>
      <w:r>
        <w:rPr>
          <w:rFonts w:ascii="宋体" w:hAnsi="宋体" w:eastAsia="宋体" w:cs="Times New Roman"/>
          <w:b/>
          <w:szCs w:val="21"/>
        </w:rPr>
        <w:t xml:space="preserve">□</w:t>
      </w:r>
      <w:r>
        <w:rPr>
          <w:rFonts w:ascii="宋体" w:hAnsi="宋体" w:eastAsia="宋体" w:cs="Times New Roman"/>
          <w:b/>
          <w:spacing w:val="6"/>
          <w:szCs w:val="21"/>
        </w:rPr>
        <w:t xml:space="preserve">属于符合条件的残疾人福利性单位，</w:t>
      </w:r>
      <w:r>
        <w:rPr>
          <w:rFonts w:ascii="宋体" w:hAnsi="宋体" w:eastAsia="宋体" w:cs="Times New Roman"/>
          <w:spacing w:val="6"/>
          <w:szCs w:val="21"/>
        </w:rPr>
        <w:t xml:space="preserve">且本单位参加</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 xml:space="preserve">单位的</w:t>
      </w:r>
      <w:r>
        <w:rPr>
          <w:rFonts w:hint="eastAsia" w:ascii="宋体" w:hAnsi="宋体" w:eastAsia="宋体" w:cs="楷体"/>
          <w:szCs w:val="21"/>
          <w:u w:val="single"/>
        </w:rPr>
        <w:t xml:space="preserve"> </w:t>
      </w:r>
      <w:r>
        <w:rPr>
          <w:rFonts w:ascii="宋体" w:hAnsi="宋体" w:eastAsia="宋体" w:cs="楷体"/>
          <w:szCs w:val="21"/>
          <w:u w:val="single"/>
        </w:rPr>
        <w:t xml:space="preserve">       </w:t>
      </w:r>
      <w:r>
        <w:rPr>
          <w:rFonts w:ascii="宋体" w:hAnsi="宋体" w:eastAsia="宋体"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eastAsia="宋体" w:cs="Times New Roman"/>
          <w:spacing w:val="6"/>
          <w:szCs w:val="21"/>
        </w:rPr>
      </w:pPr>
      <w:r>
        <w:rPr>
          <w:rFonts w:ascii="宋体" w:hAnsi="宋体" w:eastAsia="宋体" w:cs="Times New Roman"/>
          <w:b/>
          <w:spacing w:val="6"/>
          <w:szCs w:val="21"/>
        </w:rPr>
        <w:t xml:space="preserve">本单位对上述声明的真实性负责。如有虚假，将依法承担相应责任。</w:t>
      </w:r>
      <w:r/>
    </w:p>
    <w:p>
      <w:pPr>
        <w:ind w:firstLine="444"/>
        <w:spacing w:line="588" w:lineRule="exact"/>
        <w:rPr>
          <w:rFonts w:ascii="宋体" w:hAnsi="宋体" w:eastAsia="宋体" w:cs="Times New Roman"/>
          <w:spacing w:val="6"/>
          <w:szCs w:val="21"/>
        </w:rPr>
      </w:pPr>
      <w:r>
        <w:rPr>
          <w:rFonts w:ascii="宋体" w:hAnsi="宋体" w:eastAsia="宋体" w:cs="Times New Roman"/>
          <w:spacing w:val="6"/>
          <w:szCs w:val="21"/>
        </w:rPr>
      </w:r>
      <w:r/>
    </w:p>
    <w:p>
      <w:pPr>
        <w:ind w:firstLine="444"/>
        <w:spacing w:line="588" w:lineRule="exact"/>
        <w:rPr>
          <w:rFonts w:ascii="宋体" w:hAnsi="宋体" w:eastAsia="宋体" w:cs="Times New Roman"/>
          <w:spacing w:val="6"/>
          <w:szCs w:val="21"/>
        </w:rPr>
      </w:pPr>
      <w:r>
        <w:rPr>
          <w:rFonts w:ascii="宋体" w:hAnsi="宋体" w:eastAsia="宋体" w:cs="Times New Roman"/>
          <w:spacing w:val="6"/>
          <w:szCs w:val="21"/>
        </w:rPr>
      </w:r>
      <w:r/>
    </w:p>
    <w:p>
      <w:pPr>
        <w:ind w:right="1082" w:firstLine="2480"/>
        <w:jc w:val="left"/>
        <w:spacing w:line="588" w:lineRule="exact"/>
        <w:rPr>
          <w:rFonts w:ascii="宋体" w:hAnsi="宋体" w:eastAsia="宋体" w:cs="Times New Roman"/>
          <w:spacing w:val="6"/>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ind w:right="1560" w:firstLine="2621"/>
        <w:jc w:val="left"/>
        <w:spacing w:line="588" w:lineRule="exact"/>
        <w:tabs>
          <w:tab w:val="left" w:pos="4860" w:leader="none"/>
        </w:tabs>
        <w:rPr>
          <w:rFonts w:ascii="宋体" w:hAnsi="宋体"/>
          <w:spacing w:val="6"/>
          <w:szCs w:val="21"/>
        </w:rPr>
        <w:sectPr>
          <w:footnotePr/>
          <w:endnotePr/>
          <w:type w:val="nextPage"/>
          <w:pgSz w:w="11905" w:h="16838" w:orient="portrait"/>
          <w:pgMar w:top="1440" w:right="1797" w:bottom="1440" w:left="1797" w:header="851" w:footer="992" w:gutter="0"/>
          <w:cols w:num="1" w:sep="0" w:space="0" w:equalWidth="1"/>
          <w:docGrid w:linePitch="360"/>
        </w:sectPr>
      </w:pPr>
      <w:r>
        <w:rPr>
          <w:rFonts w:ascii="宋体" w:hAnsi="宋体" w:eastAsia="宋体" w:cs="Times New Roman"/>
          <w:spacing w:val="6"/>
          <w:szCs w:val="21"/>
        </w:rPr>
        <w:t xml:space="preserve">日  期</w:t>
      </w:r>
      <w:r>
        <w:rPr>
          <w:rFonts w:hint="eastAsia" w:ascii="宋体" w:hAnsi="宋体" w:eastAsia="宋体" w:cs="Times New Roman"/>
          <w:spacing w:val="6"/>
          <w:szCs w:val="21"/>
        </w:rPr>
        <w:t xml:space="preserve">：</w:t>
      </w:r>
      <w:bookmarkEnd w:id="376"/>
      <w:r/>
    </w:p>
    <w:p>
      <w:pPr>
        <w:jc w:val="center"/>
        <w:spacing w:line="400" w:lineRule="exact"/>
        <w:rPr>
          <w:rFonts w:ascii="宋体" w:hAnsi="宋体" w:eastAsia="宋体" w:cs="宋体"/>
          <w:b/>
          <w:sz w:val="32"/>
          <w:szCs w:val="32"/>
        </w:rPr>
        <w:outlineLvl w:val="1"/>
      </w:pPr>
      <w:r/>
      <w:bookmarkStart w:id="378" w:name="_Toc29116"/>
      <w:r/>
      <w:bookmarkEnd w:id="378"/>
      <w:r/>
      <w:bookmarkStart w:id="379" w:name="_Toc373054875"/>
      <w:r/>
      <w:bookmarkEnd w:id="379"/>
      <w:r/>
      <w:bookmarkStart w:id="380" w:name="_Toc30417"/>
      <w:r/>
      <w:bookmarkEnd w:id="380"/>
      <w:r/>
      <w:bookmarkStart w:id="381" w:name="_Toc425"/>
      <w:r/>
      <w:bookmarkEnd w:id="381"/>
      <w:r/>
      <w:bookmarkStart w:id="382" w:name="_Toc152679731"/>
      <w:r>
        <w:rPr>
          <w:rFonts w:hint="eastAsia" w:ascii="宋体" w:hAnsi="宋体" w:eastAsia="宋体" w:cs="宋体"/>
          <w:b/>
          <w:sz w:val="32"/>
          <w:szCs w:val="32"/>
        </w:rPr>
        <w:t xml:space="preserve">六、项目实施方案</w:t>
      </w:r>
      <w:bookmarkEnd w:id="382"/>
      <w:r/>
      <w:r/>
    </w:p>
    <w:p>
      <w:pPr>
        <w:spacing w:before="120" w:line="22" w:lineRule="atLeast"/>
        <w:tabs>
          <w:tab w:val="left" w:pos="567" w:leader="none"/>
        </w:tabs>
        <w:rPr>
          <w:rFonts w:ascii="宋体" w:hAnsi="宋体" w:eastAsia="宋体" w:cs="Times New Roman"/>
          <w:sz w:val="20"/>
          <w:szCs w:val="20"/>
        </w:rPr>
      </w:pPr>
      <w:r>
        <w:rPr>
          <w:rFonts w:ascii="宋体" w:hAnsi="宋体" w:eastAsia="宋体" w:cs="Times New Roman"/>
          <w:sz w:val="20"/>
          <w:szCs w:val="20"/>
        </w:rPr>
      </w:r>
      <w:r/>
    </w:p>
    <w:p>
      <w:pPr>
        <w:ind w:firstLine="420"/>
        <w:spacing w:line="400" w:lineRule="exact"/>
        <w:rPr>
          <w:rFonts w:ascii="宋体" w:hAnsi="宋体" w:eastAsia="宋体" w:cs="宋体"/>
          <w:szCs w:val="21"/>
        </w:rPr>
      </w:pPr>
      <w:r>
        <w:rPr>
          <w:rFonts w:hint="eastAsia" w:ascii="宋体" w:hAnsi="宋体" w:eastAsia="宋体" w:cs="宋体"/>
          <w:szCs w:val="21"/>
        </w:rPr>
        <w:t xml:space="preserve">采购文件中提出的需求是最基本的服务要求，各投标人须响应这些要求，并可以在此基础上，根据自身优势进一步优化。本方案可包括（但不限于）以下内容：</w:t>
      </w:r>
      <w:r/>
    </w:p>
    <w:p>
      <w:pPr>
        <w:ind w:left="420"/>
        <w:spacing w:line="400" w:lineRule="exact"/>
        <w:rPr>
          <w:rFonts w:ascii="宋体" w:hAnsi="宋体" w:eastAsia="宋体" w:cs="宋体"/>
          <w:szCs w:val="21"/>
        </w:rPr>
      </w:pPr>
      <w:r>
        <w:rPr>
          <w:rFonts w:hint="eastAsia" w:ascii="宋体" w:hAnsi="宋体" w:eastAsia="宋体" w:cs="宋体"/>
          <w:szCs w:val="21"/>
        </w:rPr>
        <w:t xml:space="preserve">（1）实施方案</w:t>
      </w:r>
      <w:r/>
    </w:p>
    <w:p>
      <w:pPr>
        <w:ind w:left="420"/>
        <w:spacing w:line="400" w:lineRule="exact"/>
        <w:rPr>
          <w:rFonts w:ascii="宋体" w:hAnsi="宋体" w:eastAsia="宋体" w:cs="宋体"/>
          <w:szCs w:val="21"/>
        </w:rPr>
      </w:pPr>
      <w:r>
        <w:rPr>
          <w:rFonts w:hint="eastAsia" w:ascii="宋体" w:hAnsi="宋体" w:eastAsia="宋体" w:cs="宋体"/>
          <w:bCs/>
          <w:szCs w:val="21"/>
        </w:rPr>
        <w:t xml:space="preserve">（2）售后服务方案</w:t>
      </w:r>
      <w:r/>
    </w:p>
    <w:p>
      <w:pPr>
        <w:ind w:left="420"/>
        <w:spacing w:line="400" w:lineRule="exact"/>
        <w:rPr>
          <w:rFonts w:ascii="宋体" w:hAnsi="宋体" w:eastAsia="宋体" w:cs="宋体"/>
          <w:szCs w:val="21"/>
        </w:rPr>
      </w:pPr>
      <w:r>
        <w:rPr>
          <w:rFonts w:hint="eastAsia" w:ascii="宋体" w:hAnsi="宋体" w:eastAsia="宋体" w:cs="宋体"/>
          <w:szCs w:val="21"/>
        </w:rPr>
        <w:t xml:space="preserve">（3）投标人认为需要添加的内容</w:t>
      </w:r>
      <w:r/>
    </w:p>
    <w:p>
      <w:pPr>
        <w:ind w:firstLine="420"/>
        <w:spacing w:line="400" w:lineRule="exact"/>
        <w:rPr>
          <w:rFonts w:ascii="宋体" w:hAnsi="宋体" w:eastAsia="宋体" w:cs="Times New Roman"/>
          <w:szCs w:val="21"/>
        </w:rPr>
      </w:pPr>
      <w:r>
        <w:rPr>
          <w:rFonts w:ascii="宋体" w:hAnsi="宋体" w:eastAsia="宋体" w:cs="Times New Roman"/>
          <w:szCs w:val="21"/>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3861"/>
        <w:jc w:val="left"/>
        <w:spacing w:line="400" w:lineRule="exact"/>
        <w:widowControl/>
        <w:rPr>
          <w:rFonts w:ascii="宋体" w:hAnsi="宋体" w:eastAsia="宋体" w:cs="Times New Roman"/>
          <w:bCs/>
          <w:szCs w:val="21"/>
        </w:rPr>
      </w:pPr>
      <w:r>
        <w:rPr>
          <w:rFonts w:ascii="宋体" w:hAnsi="宋体" w:eastAsia="宋体" w:cs="Times New Roman"/>
          <w:bCs/>
          <w:szCs w:val="21"/>
        </w:rPr>
      </w:r>
      <w:r/>
    </w:p>
    <w:p>
      <w:pPr>
        <w:ind w:firstLine="3861"/>
        <w:jc w:val="left"/>
        <w:spacing w:line="400" w:lineRule="exact"/>
        <w:widowControl/>
        <w:rPr>
          <w:rFonts w:ascii="宋体" w:hAnsi="宋体" w:eastAsia="宋体" w:cs="Times New Roman"/>
          <w:bCs/>
          <w:szCs w:val="21"/>
        </w:rPr>
      </w:pPr>
      <w:r>
        <w:rPr>
          <w:rFonts w:ascii="宋体" w:hAnsi="宋体" w:eastAsia="宋体" w:cs="Times New Roman"/>
          <w:bCs/>
          <w:szCs w:val="21"/>
        </w:rPr>
      </w:r>
      <w:r/>
    </w:p>
    <w:p>
      <w:pPr>
        <w:ind w:firstLine="3861"/>
        <w:jc w:val="left"/>
        <w:spacing w:line="400" w:lineRule="exact"/>
        <w:widowControl/>
        <w:rPr>
          <w:rFonts w:ascii="宋体" w:hAnsi="宋体" w:eastAsia="宋体" w:cs="Times New Roman"/>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p>
    <w:p>
      <w:pPr>
        <w:ind w:firstLine="480"/>
        <w:jc w:val="left"/>
        <w:spacing w:line="400" w:lineRule="exact"/>
        <w:widowControl/>
        <w:rPr>
          <w:rFonts w:ascii="宋体" w:hAnsi="宋体" w:eastAsia="宋体" w:cs="Times New Roman"/>
          <w:sz w:val="24"/>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日期：     年    月    日</w:t>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br w:type="page" w:clear="all"/>
      </w:r>
      <w:r/>
    </w:p>
    <w:p>
      <w:pPr>
        <w:jc w:val="center"/>
        <w:spacing w:line="400" w:lineRule="exact"/>
        <w:rPr>
          <w:rFonts w:ascii="宋体" w:hAnsi="宋体" w:eastAsia="宋体" w:cs="宋体"/>
          <w:b/>
          <w:sz w:val="32"/>
          <w:szCs w:val="32"/>
        </w:rPr>
        <w:outlineLvl w:val="1"/>
      </w:pPr>
      <w:r/>
      <w:bookmarkStart w:id="383" w:name="_Toc152679732"/>
      <w:r>
        <w:rPr>
          <w:rFonts w:hint="eastAsia" w:ascii="宋体" w:hAnsi="宋体" w:eastAsia="宋体" w:cs="宋体"/>
          <w:b/>
          <w:sz w:val="32"/>
          <w:szCs w:val="32"/>
        </w:rPr>
        <w:t xml:space="preserve">七、基本服务承诺书</w:t>
      </w:r>
      <w:bookmarkEnd w:id="383"/>
      <w:r>
        <w:rPr>
          <w:rFonts w:hint="eastAsia" w:ascii="宋体" w:hAnsi="宋体" w:eastAsia="宋体" w:cs="宋体"/>
          <w:b/>
          <w:sz w:val="32"/>
          <w:szCs w:val="32"/>
        </w:rPr>
        <w:t xml:space="preserve">  </w:t>
      </w:r>
      <w:r/>
    </w:p>
    <w:p>
      <w:pPr>
        <w:spacing w:line="400" w:lineRule="exact"/>
        <w:rPr>
          <w:rFonts w:ascii="宋体" w:hAnsi="宋体" w:eastAsia="宋体" w:cs="Times New Roman"/>
          <w:b/>
          <w:bCs/>
          <w:sz w:val="28"/>
          <w:szCs w:val="28"/>
        </w:rPr>
      </w:pPr>
      <w:r>
        <w:rPr>
          <w:rFonts w:ascii="宋体" w:hAnsi="宋体" w:eastAsia="宋体" w:cs="Times New Roman"/>
          <w:b/>
          <w:bCs/>
          <w:sz w:val="28"/>
          <w:szCs w:val="28"/>
        </w:rPr>
      </w:r>
      <w:r/>
    </w:p>
    <w:p>
      <w:pPr>
        <w:ind w:firstLine="420"/>
        <w:spacing w:line="400" w:lineRule="exact"/>
        <w:rPr>
          <w:rFonts w:ascii="宋体" w:hAnsi="宋体" w:eastAsia="宋体" w:cs="Times New Roman"/>
          <w:szCs w:val="21"/>
        </w:rPr>
      </w:pPr>
      <w:r>
        <w:rPr>
          <w:rFonts w:hint="eastAsia" w:ascii="宋体" w:hAnsi="宋体" w:eastAsia="宋体" w:cs="Times New Roman"/>
          <w:bCs/>
          <w:szCs w:val="21"/>
        </w:rPr>
        <w:t xml:space="preserve">一、我单位确保按中标结果确定价格并及时提供货物或服务。</w:t>
      </w:r>
      <w:r/>
    </w:p>
    <w:p>
      <w:pPr>
        <w:ind w:firstLine="420"/>
        <w:jc w:val="left"/>
        <w:spacing w:line="400" w:lineRule="exact"/>
        <w:rPr>
          <w:rFonts w:ascii="宋体" w:hAnsi="宋体" w:eastAsia="宋体" w:cs="Times New Roman"/>
          <w:bCs/>
          <w:szCs w:val="21"/>
          <w:u w:val="single"/>
        </w:rPr>
      </w:pPr>
      <w:r>
        <w:rPr>
          <w:rFonts w:hint="eastAsia" w:ascii="宋体" w:hAnsi="宋体" w:eastAsia="宋体" w:cs="Times New Roman"/>
          <w:bCs/>
          <w:szCs w:val="21"/>
        </w:rPr>
        <w:t xml:space="preserve">二、承诺的基本服务：（质保期、交货日期、是否响应付款方式等）</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三、需要采购人提供的配合：</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ind w:firstLine="420"/>
        <w:jc w:val="left"/>
        <w:spacing w:line="400" w:lineRule="exact"/>
        <w:rPr>
          <w:rFonts w:ascii="宋体" w:hAnsi="宋体" w:eastAsia="宋体" w:cs="Times New Roman"/>
          <w:bCs/>
          <w:szCs w:val="21"/>
        </w:rPr>
      </w:pPr>
      <w:r>
        <w:rPr>
          <w:rFonts w:hint="eastAsia" w:ascii="宋体" w:hAnsi="宋体" w:eastAsia="宋体" w:cs="Times New Roman"/>
          <w:bCs/>
          <w:szCs w:val="21"/>
        </w:rPr>
        <w:t xml:space="preserve">四、其他服务承诺：</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jc w:val="left"/>
        <w:spacing w:line="400" w:lineRule="exact"/>
        <w:rPr>
          <w:rFonts w:ascii="宋体" w:hAnsi="宋体" w:eastAsia="宋体" w:cs="Times New Roman"/>
          <w:bCs/>
          <w:szCs w:val="21"/>
          <w:u w:val="single"/>
        </w:rPr>
      </w:pPr>
      <w:r>
        <w:rPr>
          <w:rFonts w:hint="eastAsia" w:ascii="宋体" w:hAnsi="宋体" w:eastAsia="宋体" w:cs="Times New Roman"/>
          <w:bCs/>
          <w:szCs w:val="21"/>
          <w:u w:val="single"/>
        </w:rPr>
        <w:t xml:space="preserve">　　　　　　　　　　　　　　　　　　　　　　　　　　　　　　　　　　　　　　</w:t>
      </w:r>
      <w:r/>
    </w:p>
    <w:p>
      <w:pPr>
        <w:ind w:firstLine="525"/>
        <w:spacing w:line="400" w:lineRule="exact"/>
        <w:rPr>
          <w:rFonts w:ascii="宋体" w:hAnsi="宋体" w:eastAsia="宋体" w:cs="Times New Roman"/>
          <w:bCs/>
          <w:szCs w:val="21"/>
        </w:rPr>
      </w:pPr>
      <w:r>
        <w:rPr>
          <w:rFonts w:ascii="宋体" w:hAnsi="宋体" w:eastAsia="宋体" w:cs="Times New Roman"/>
          <w:bCs/>
          <w:szCs w:val="21"/>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3780"/>
        <w:spacing w:line="400" w:lineRule="exact"/>
        <w:rPr>
          <w:rFonts w:ascii="宋体" w:hAnsi="宋体" w:eastAsia="宋体" w:cs="Times New Roman"/>
          <w:bCs/>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 </w:t>
      </w:r>
      <w:r>
        <w:rPr>
          <w:rFonts w:hint="eastAsia" w:ascii="宋体" w:hAnsi="宋体" w:eastAsia="宋体" w:cs="Times New Roman"/>
          <w:bCs/>
          <w:szCs w:val="21"/>
        </w:rPr>
        <w:t xml:space="preserve">   </w:t>
      </w:r>
      <w:r/>
    </w:p>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日期：     年    月    日</w:t>
      </w:r>
      <w:r/>
    </w:p>
    <w:p>
      <w:pPr>
        <w:keepLines/>
        <w:keepNext/>
        <w:spacing w:line="360" w:lineRule="auto"/>
        <w:widowControl/>
        <w:rPr>
          <w:rFonts w:ascii="宋体" w:hAnsi="宋体" w:eastAsia="宋体" w:cs="Times New Roman"/>
        </w:rPr>
        <w:outlineLvl w:val="0"/>
      </w:pPr>
      <w:r>
        <w:rPr>
          <w:rFonts w:ascii="宋体" w:hAnsi="宋体" w:eastAsia="宋体" w:cs="Times New Roman"/>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八、法人授权书（实质性格式）</w:t>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r>
      <w:r/>
    </w:p>
    <w:p>
      <w:pPr>
        <w:ind w:firstLine="420"/>
        <w:spacing w:line="360" w:lineRule="auto"/>
        <w:tabs>
          <w:tab w:val="left" w:pos="360" w:leader="none"/>
        </w:tabs>
        <w:rPr>
          <w:rFonts w:ascii="宋体" w:hAnsi="宋体" w:eastAsia="宋体" w:cs="Times New Roman"/>
          <w:szCs w:val="21"/>
        </w:rPr>
      </w:pPr>
      <w:r>
        <w:rPr>
          <w:rFonts w:hint="eastAsia" w:ascii="宋体" w:hAnsi="宋体" w:eastAsia="宋体" w:cs="Times New Roman"/>
          <w:szCs w:val="21"/>
        </w:rPr>
        <w:t xml:space="preserve">本授权书声明：</w:t>
      </w:r>
      <w:r>
        <w:rPr>
          <w:rFonts w:ascii="宋体" w:hAnsi="宋体" w:eastAsia="宋体" w:cs="Times New Roman"/>
          <w:szCs w:val="21"/>
        </w:rPr>
        <w:t xml:space="preserve">____________</w:t>
      </w:r>
      <w:r>
        <w:rPr>
          <w:rFonts w:hint="eastAsia" w:ascii="宋体" w:hAnsi="宋体" w:eastAsia="宋体" w:cs="Times New Roman"/>
          <w:szCs w:val="21"/>
        </w:rPr>
        <w:t xml:space="preserve">（供应商名称）授权</w:t>
      </w:r>
      <w:r>
        <w:rPr>
          <w:rFonts w:ascii="宋体" w:hAnsi="宋体" w:eastAsia="宋体" w:cs="Times New Roman"/>
          <w:szCs w:val="21"/>
        </w:rPr>
        <w:t xml:space="preserve">________________</w:t>
      </w:r>
      <w:r>
        <w:rPr>
          <w:rFonts w:hint="eastAsia" w:ascii="宋体" w:hAnsi="宋体" w:eastAsia="宋体" w:cs="Times New Roman"/>
          <w:szCs w:val="21"/>
        </w:rPr>
        <w:t xml:space="preserve">（被授权人的姓名）为我方就</w:t>
      </w:r>
      <w:bookmarkStart w:id="384" w:name="_Hlk152171232"/>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（项目名称，项目编号/包号）</w:t>
      </w:r>
      <w:bookmarkEnd w:id="384"/>
      <w:r>
        <w:rPr>
          <w:rFonts w:hint="eastAsia" w:ascii="宋体" w:hAnsi="宋体" w:eastAsia="宋体" w:cs="Times New Roman"/>
          <w:szCs w:val="21"/>
        </w:rPr>
        <w:t xml:space="preserve">采购活动的合法代理人，以本单位名义全权处理一切与该项目采购有关的事务。</w:t>
      </w:r>
      <w:r/>
    </w:p>
    <w:p>
      <w:pPr>
        <w:ind w:firstLine="420"/>
        <w:spacing w:line="360" w:lineRule="auto"/>
        <w:tabs>
          <w:tab w:val="left" w:pos="360" w:leader="none"/>
        </w:tabs>
        <w:rPr>
          <w:rFonts w:ascii="宋体" w:hAnsi="宋体" w:eastAsia="宋体" w:cs="Times New Roman"/>
          <w:szCs w:val="21"/>
        </w:rPr>
      </w:pPr>
      <w:r>
        <w:rPr>
          <w:rFonts w:hint="eastAsia" w:ascii="宋体" w:hAnsi="宋体" w:eastAsia="宋体" w:cs="Times New Roman"/>
          <w:szCs w:val="21"/>
        </w:rPr>
        <w:t xml:space="preserve">本授权书于</w:t>
      </w:r>
      <w:r>
        <w:rPr>
          <w:rFonts w:ascii="宋体" w:hAnsi="宋体" w:eastAsia="宋体" w:cs="Times New Roman"/>
          <w:szCs w:val="21"/>
        </w:rPr>
        <w:t xml:space="preserve">______</w:t>
      </w:r>
      <w:r>
        <w:rPr>
          <w:rFonts w:hint="eastAsia" w:ascii="宋体" w:hAnsi="宋体" w:eastAsia="宋体" w:cs="Times New Roman"/>
          <w:szCs w:val="21"/>
        </w:rPr>
        <w:t xml:space="preserve">年</w:t>
      </w:r>
      <w:r>
        <w:rPr>
          <w:rFonts w:ascii="宋体" w:hAnsi="宋体" w:eastAsia="宋体" w:cs="Times New Roman"/>
          <w:szCs w:val="21"/>
        </w:rPr>
        <w:t xml:space="preserve">____</w:t>
      </w:r>
      <w:r>
        <w:rPr>
          <w:rFonts w:hint="eastAsia" w:ascii="宋体" w:hAnsi="宋体" w:eastAsia="宋体" w:cs="Times New Roman"/>
          <w:szCs w:val="21"/>
        </w:rPr>
        <w:t xml:space="preserve">月</w:t>
      </w:r>
      <w:r>
        <w:rPr>
          <w:rFonts w:ascii="宋体" w:hAnsi="宋体" w:eastAsia="宋体" w:cs="Times New Roman"/>
          <w:szCs w:val="21"/>
        </w:rPr>
        <w:t xml:space="preserve">____</w:t>
      </w:r>
      <w:r>
        <w:rPr>
          <w:rFonts w:hint="eastAsia" w:ascii="宋体" w:hAnsi="宋体" w:eastAsia="宋体" w:cs="Times New Roman"/>
          <w:szCs w:val="21"/>
        </w:rPr>
        <w:t xml:space="preserve">日起生效，特此声明。</w:t>
      </w:r>
      <w:r/>
    </w:p>
    <w:p>
      <w:pPr>
        <w:ind w:firstLine="420"/>
        <w:spacing w:line="360" w:lineRule="auto"/>
        <w:tabs>
          <w:tab w:val="left" w:pos="360" w:leader="none"/>
        </w:tabs>
        <w:rPr>
          <w:rFonts w:ascii="宋体" w:hAnsi="宋体" w:eastAsia="宋体" w:cs="Times New Roman"/>
          <w:szCs w:val="21"/>
        </w:rPr>
      </w:pPr>
      <w:r>
        <w:rPr>
          <w:rFonts w:ascii="宋体" w:hAnsi="宋体" w:eastAsia="宋体" w:cs="Times New Roman"/>
          <w:szCs w:val="21"/>
        </w:rPr>
      </w:r>
      <w:r/>
    </w:p>
    <w:p>
      <w:pPr>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被授权人身份证号码：</w:t>
      </w:r>
      <w:r>
        <w:rPr>
          <w:rFonts w:ascii="宋体" w:hAnsi="宋体" w:eastAsia="宋体" w:cs="Times New Roman"/>
          <w:szCs w:val="21"/>
          <w:u w:val="single"/>
        </w:rPr>
        <w:t xml:space="preserve">                              </w:t>
      </w:r>
      <w:r/>
    </w:p>
    <w:p>
      <w:pPr>
        <w:ind w:firstLine="480"/>
        <w:spacing w:line="360" w:lineRule="auto"/>
        <w:tabs>
          <w:tab w:val="left" w:pos="360" w:leader="none"/>
        </w:tabs>
        <w:rPr>
          <w:rFonts w:ascii="宋体" w:hAnsi="宋体" w:eastAsia="宋体" w:cs="Times New Roman"/>
          <w:szCs w:val="21"/>
          <w:u w:val="single"/>
        </w:rPr>
      </w:pPr>
      <w:r>
        <w:rPr>
          <w:rFonts w:hint="eastAsia" w:ascii="宋体" w:hAnsi="宋体" w:eastAsia="宋体" w:cs="Times New Roman"/>
          <w:szCs w:val="21"/>
        </w:rPr>
        <w:t xml:space="preserve">被授权人联系电话：（手机）</w:t>
      </w:r>
      <w:r>
        <w:rPr>
          <w:rFonts w:ascii="宋体" w:hAnsi="宋体" w:eastAsia="宋体" w:cs="Times New Roman"/>
          <w:szCs w:val="21"/>
          <w:u w:val="single"/>
        </w:rPr>
        <w:t xml:space="preserve">                          </w:t>
      </w:r>
      <w:r/>
    </w:p>
    <w:p>
      <w:pPr>
        <w:ind w:firstLine="480"/>
        <w:spacing w:line="360" w:lineRule="auto"/>
        <w:tabs>
          <w:tab w:val="left" w:pos="360" w:leader="none"/>
        </w:tabs>
        <w:rPr>
          <w:rFonts w:ascii="宋体" w:hAnsi="宋体" w:eastAsia="宋体" w:cs="Times New Roman"/>
          <w:szCs w:val="21"/>
          <w:u w:val="single"/>
        </w:rPr>
      </w:pPr>
      <w:r>
        <w:rPr>
          <w:rFonts w:hint="eastAsia" w:ascii="宋体" w:hAnsi="宋体" w:eastAsia="宋体" w:cs="楷体"/>
          <w:szCs w:val="21"/>
        </w:rPr>
        <w:t xml:space="preserve">法定代表人身份证号码：</w:t>
      </w:r>
      <w:r>
        <w:rPr>
          <w:rFonts w:hint="eastAsia" w:ascii="宋体" w:hAnsi="宋体" w:eastAsia="宋体" w:cs="楷体"/>
          <w:szCs w:val="21"/>
          <w:u w:val="single"/>
        </w:rPr>
        <w:t xml:space="preserve">                      </w:t>
      </w:r>
      <w:r/>
    </w:p>
    <w:p>
      <w:pPr>
        <w:ind w:firstLine="420"/>
        <w:jc w:val="left"/>
        <w:spacing w:line="360" w:lineRule="auto"/>
        <w:rPr>
          <w:rFonts w:ascii="宋体" w:hAnsi="宋体" w:eastAsia="宋体" w:cs="Times New Roman"/>
          <w:szCs w:val="21"/>
        </w:rPr>
      </w:pPr>
      <w:r>
        <w:rPr>
          <w:rFonts w:hint="eastAsia" w:ascii="宋体" w:hAnsi="宋体" w:eastAsia="宋体" w:cs="楷体"/>
          <w:szCs w:val="21"/>
        </w:rPr>
        <w:t xml:space="preserve">法定代表人联系方式（手机）：</w:t>
      </w:r>
      <w:r>
        <w:rPr>
          <w:rFonts w:hint="eastAsia" w:ascii="宋体" w:hAnsi="宋体" w:eastAsia="宋体" w:cs="楷体"/>
          <w:szCs w:val="21"/>
          <w:u w:val="single"/>
        </w:rPr>
        <w:t xml:space="preserve">              </w:t>
      </w:r>
      <w:r/>
    </w:p>
    <w:p>
      <w:pPr>
        <w:ind w:firstLine="3570"/>
        <w:spacing w:line="360" w:lineRule="auto"/>
        <w:tabs>
          <w:tab w:val="left" w:pos="360" w:leader="none"/>
        </w:tabs>
        <w:rPr>
          <w:rFonts w:ascii="宋体" w:hAnsi="宋体" w:eastAsia="宋体" w:cs="Times New Roman"/>
          <w:szCs w:val="21"/>
        </w:rPr>
      </w:pPr>
      <w:r>
        <w:rPr>
          <w:rFonts w:ascii="宋体" w:hAnsi="宋体" w:eastAsia="宋体" w:cs="Times New Roman"/>
          <w:szCs w:val="21"/>
        </w:rPr>
      </w:r>
      <w:r/>
    </w:p>
    <w:p>
      <w:pPr>
        <w:ind w:firstLine="3570"/>
        <w:spacing w:line="360" w:lineRule="auto"/>
        <w:tabs>
          <w:tab w:val="left" w:pos="360" w:leader="none"/>
        </w:tabs>
        <w:rPr>
          <w:rFonts w:ascii="宋体" w:hAnsi="宋体" w:eastAsia="宋体" w:cs="Times New Roman"/>
          <w:szCs w:val="21"/>
        </w:rPr>
      </w:pPr>
      <w:r>
        <w:rPr>
          <w:rFonts w:hint="eastAsia" w:ascii="宋体" w:hAnsi="宋体" w:eastAsia="宋体" w:cs="Times New Roman"/>
          <w:szCs w:val="21"/>
        </w:rPr>
        <w:t xml:space="preserve">授权单位名称：</w:t>
      </w:r>
      <w:r>
        <w:rPr>
          <w:rFonts w:hint="eastAsia" w:ascii="宋体" w:hAnsi="宋体" w:eastAsia="宋体" w:cs="Times New Roman"/>
          <w:szCs w:val="21"/>
          <w:u w:val="single"/>
        </w:rPr>
        <w:t xml:space="preserve">（加盖</w:t>
      </w:r>
      <w:r>
        <w:rPr>
          <w:rFonts w:ascii="宋体" w:hAnsi="宋体" w:eastAsia="宋体" w:cs="Times New Roman"/>
          <w:szCs w:val="21"/>
          <w:u w:val="single"/>
        </w:rPr>
        <w:t xml:space="preserve">CA</w:t>
      </w:r>
      <w:r>
        <w:rPr>
          <w:rFonts w:hint="eastAsia" w:ascii="宋体" w:hAnsi="宋体" w:eastAsia="宋体" w:cs="Times New Roman"/>
          <w:szCs w:val="21"/>
          <w:u w:val="single"/>
        </w:rPr>
        <w:t xml:space="preserve">电子公章）</w:t>
      </w:r>
      <w:r/>
    </w:p>
    <w:p>
      <w:pPr>
        <w:ind w:firstLine="420"/>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单位地址：</w:t>
      </w:r>
      <w:r>
        <w:rPr>
          <w:rFonts w:ascii="宋体" w:hAnsi="宋体" w:eastAsia="宋体" w:cs="Times New Roman"/>
          <w:szCs w:val="21"/>
          <w:u w:val="single"/>
        </w:rPr>
        <w:t xml:space="preserve">                     </w:t>
      </w:r>
      <w:r/>
    </w:p>
    <w:p>
      <w:pPr>
        <w:ind w:firstLine="420"/>
        <w:spacing w:line="360" w:lineRule="auto"/>
        <w:tabs>
          <w:tab w:val="left" w:pos="360" w:leader="none"/>
        </w:tabs>
        <w:rPr>
          <w:rFonts w:ascii="宋体" w:hAnsi="宋体" w:eastAsia="宋体" w:cs="Times New Roman"/>
          <w:szCs w:val="21"/>
          <w:u w:val="single"/>
        </w:rPr>
      </w:pPr>
      <w:r>
        <w:rPr>
          <w:rFonts w:ascii="宋体" w:hAnsi="宋体" w:eastAsia="宋体" w:cs="Times New Roman"/>
          <w:szCs w:val="21"/>
        </w:rPr>
        <w:t xml:space="preserve">                              </w:t>
      </w:r>
      <w:r>
        <w:rPr>
          <w:rFonts w:hint="eastAsia" w:ascii="宋体" w:hAnsi="宋体" w:eastAsia="宋体" w:cs="Times New Roman"/>
          <w:szCs w:val="21"/>
        </w:rPr>
        <w:t xml:space="preserve">日期：</w:t>
      </w:r>
      <w:bookmarkStart w:id="385" w:name="_Hlt26671380"/>
      <w:r/>
      <w:bookmarkEnd w:id="385"/>
      <w:r/>
      <w:bookmarkStart w:id="386" w:name="_格式3__银行出具的资信证明"/>
      <w:r/>
      <w:bookmarkEnd w:id="386"/>
      <w:r/>
      <w:bookmarkStart w:id="387" w:name="_Hlt26955070"/>
      <w:r/>
      <w:bookmarkEnd w:id="387"/>
      <w:r/>
      <w:r/>
    </w:p>
    <w:p>
      <w:pPr>
        <w:ind w:firstLine="420"/>
        <w:spacing w:line="360" w:lineRule="auto"/>
        <w:rPr>
          <w:rFonts w:ascii="宋体" w:hAnsi="宋体" w:eastAsia="宋体" w:cs="楷体"/>
          <w:szCs w:val="21"/>
          <w:u w:val="single"/>
        </w:rPr>
      </w:pPr>
      <w:r>
        <w:rPr>
          <w:rFonts w:hint="eastAsia" w:ascii="宋体" w:hAnsi="宋体" w:eastAsia="宋体" w:cs="楷体"/>
          <w:szCs w:val="21"/>
        </w:rPr>
        <w:t xml:space="preserve">注意事项：</w:t>
      </w:r>
      <w:r>
        <w:rPr>
          <w:rFonts w:hint="eastAsia" w:ascii="宋体" w:hAnsi="宋体" w:eastAsia="宋体" w:cs="楷体"/>
          <w:szCs w:val="21"/>
          <w:u w:val="single"/>
        </w:rPr>
        <w:t xml:space="preserve">需附法定代表人第二代居民身份证复印件（正反面）和被授权人第二代居民身份证复印件（正反面）。</w:t>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九、资格承诺声明函（实质性格式）</w:t>
      </w:r>
      <w:r/>
    </w:p>
    <w:p>
      <w:pPr>
        <w:spacing w:line="500" w:lineRule="exact"/>
        <w:rPr>
          <w:rFonts w:ascii="宋体" w:hAnsi="宋体" w:eastAsia="宋体" w:cs="楷体"/>
          <w:szCs w:val="21"/>
        </w:rPr>
      </w:pPr>
      <w:r>
        <w:rPr>
          <w:rFonts w:hint="eastAsia" w:ascii="宋体" w:hAnsi="宋体" w:eastAsia="宋体" w:cs="楷体"/>
          <w:szCs w:val="21"/>
        </w:rPr>
        <w:t xml:space="preserve">致本项目采购单位及常州中瑞工程造价咨询有限公司：</w:t>
      </w:r>
      <w:r/>
    </w:p>
    <w:p>
      <w:pPr>
        <w:ind w:firstLine="420"/>
        <w:spacing w:line="500" w:lineRule="exact"/>
        <w:rPr>
          <w:rFonts w:ascii="宋体" w:hAnsi="宋体" w:eastAsia="宋体" w:cs="楷体"/>
          <w:szCs w:val="21"/>
        </w:rPr>
      </w:pPr>
      <w:r>
        <w:rPr>
          <w:rFonts w:hint="eastAsia" w:ascii="宋体" w:hAnsi="宋体" w:eastAsia="宋体" w:cs="楷体"/>
          <w:szCs w:val="21"/>
        </w:rPr>
        <w:t xml:space="preserve">按照《中华人民共和国政府采购法》第二十二条及采购文件的规定，我单位郑重声明如下：</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一、我单位全称为</w:t>
      </w:r>
      <w:r>
        <w:rPr>
          <w:rFonts w:ascii="宋体" w:hAnsi="宋体" w:eastAsia="宋体" w:cs="楷体"/>
          <w:szCs w:val="21"/>
          <w:u w:val="single"/>
        </w:rPr>
        <w:t xml:space="preserve">                      </w:t>
      </w:r>
      <w:r>
        <w:rPr>
          <w:rFonts w:hint="eastAsia" w:ascii="宋体" w:hAnsi="宋体" w:eastAsia="宋体" w:cs="楷体"/>
          <w:szCs w:val="21"/>
        </w:rPr>
        <w:t xml:space="preserve">，注册地点为</w:t>
      </w:r>
      <w:r>
        <w:rPr>
          <w:rFonts w:ascii="宋体" w:hAnsi="宋体" w:eastAsia="宋体" w:cs="楷体"/>
          <w:szCs w:val="21"/>
          <w:u w:val="single"/>
        </w:rPr>
        <w:t xml:space="preserve">                        </w:t>
      </w:r>
      <w:r>
        <w:rPr>
          <w:rFonts w:hint="eastAsia" w:ascii="宋体" w:hAnsi="宋体" w:eastAsia="宋体" w:cs="楷体"/>
          <w:szCs w:val="21"/>
        </w:rPr>
        <w:t xml:space="preserve">，统一社会信用代码为</w:t>
      </w:r>
      <w:r>
        <w:rPr>
          <w:rFonts w:ascii="宋体" w:hAnsi="宋体" w:eastAsia="宋体" w:cs="楷体"/>
          <w:szCs w:val="21"/>
          <w:u w:val="single"/>
        </w:rPr>
        <w:t xml:space="preserve">                   </w:t>
      </w:r>
      <w:r>
        <w:rPr>
          <w:rFonts w:hint="eastAsia" w:ascii="宋体" w:hAnsi="宋体" w:eastAsia="宋体" w:cs="楷体"/>
          <w:szCs w:val="21"/>
        </w:rPr>
        <w:t xml:space="preserve">，法定代表人（单位负责人）为</w:t>
      </w:r>
      <w:r>
        <w:rPr>
          <w:rFonts w:ascii="宋体" w:hAnsi="宋体" w:eastAsia="宋体" w:cs="楷体"/>
          <w:szCs w:val="21"/>
          <w:u w:val="single"/>
        </w:rPr>
        <w:t xml:space="preserve">                    </w:t>
      </w:r>
      <w:r>
        <w:rPr>
          <w:rFonts w:hint="eastAsia" w:ascii="宋体" w:hAnsi="宋体" w:eastAsia="宋体" w:cs="楷体"/>
          <w:szCs w:val="21"/>
        </w:rPr>
        <w:t xml:space="preserve">。</w:t>
      </w:r>
      <w:r>
        <w:rPr>
          <w:rFonts w:ascii="宋体" w:hAnsi="宋体" w:eastAsia="宋体" w:cs="楷体"/>
          <w:szCs w:val="21"/>
        </w:rPr>
        <w:t xml:space="preserve">        </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二、我单位具有独立承担民事责任的能力。</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三、我单位具有良好的商业信誉和健全的财务会计制度。</w:t>
      </w:r>
      <w:r/>
    </w:p>
    <w:p>
      <w:pPr>
        <w:ind w:firstLine="420"/>
        <w:spacing w:line="500" w:lineRule="exact"/>
        <w:rPr>
          <w:rFonts w:ascii="宋体" w:hAnsi="宋体" w:eastAsia="宋体" w:cs="楷体"/>
          <w:szCs w:val="21"/>
        </w:rPr>
      </w:pPr>
      <w:r>
        <w:rPr>
          <w:rFonts w:hint="eastAsia" w:ascii="宋体" w:hAnsi="宋体" w:eastAsia="宋体" w:cs="楷体"/>
          <w:szCs w:val="21"/>
        </w:rPr>
        <w:t xml:space="preserve">四、我单位具有履行合同所必需的设备和专业技术能力。</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五、我单位有依法缴纳税收和社会保障资金的良好记录。</w:t>
      </w:r>
      <w:r/>
    </w:p>
    <w:p>
      <w:pPr>
        <w:ind w:firstLine="420"/>
        <w:spacing w:line="500" w:lineRule="exact"/>
        <w:rPr>
          <w:rFonts w:ascii="宋体" w:hAnsi="宋体" w:eastAsia="宋体" w:cs="楷体"/>
          <w:szCs w:val="21"/>
        </w:rPr>
      </w:pPr>
      <w:r>
        <w:rPr>
          <w:rFonts w:hint="eastAsia" w:ascii="宋体" w:hAnsi="宋体" w:eastAsia="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500" w:lineRule="exact"/>
        <w:rPr>
          <w:rFonts w:ascii="宋体" w:hAnsi="宋体" w:eastAsia="宋体" w:cs="楷体"/>
          <w:szCs w:val="21"/>
        </w:rPr>
      </w:pPr>
      <w:r>
        <w:rPr>
          <w:rFonts w:hint="eastAsia" w:ascii="宋体" w:hAnsi="宋体" w:eastAsia="宋体" w:cs="楷体"/>
          <w:szCs w:val="21"/>
        </w:rPr>
        <w:t xml:space="preserve">七、我单位具备法律、行政法规规定的其他条件。</w:t>
      </w:r>
      <w:r/>
    </w:p>
    <w:p>
      <w:pPr>
        <w:ind w:firstLine="420"/>
        <w:spacing w:line="500" w:lineRule="exact"/>
        <w:rPr>
          <w:rFonts w:ascii="宋体" w:hAnsi="宋体" w:eastAsia="宋体" w:cs="楷体"/>
          <w:szCs w:val="21"/>
        </w:rPr>
      </w:pPr>
      <w:r>
        <w:rPr>
          <w:rFonts w:hint="eastAsia" w:ascii="宋体" w:hAnsi="宋体" w:eastAsia="宋体" w:cs="楷体"/>
          <w:szCs w:val="21"/>
        </w:rPr>
        <w:t xml:space="preserve">我单位保证上述声明的事项都是真实的，如有虚假，我单位愿意承担相应的法律责任，并承担因此所造成的一切损失。</w:t>
      </w:r>
      <w:r/>
    </w:p>
    <w:p>
      <w:pPr>
        <w:ind w:firstLine="420"/>
        <w:spacing w:line="500" w:lineRule="exact"/>
        <w:rPr>
          <w:rFonts w:ascii="宋体" w:hAnsi="宋体" w:eastAsia="宋体" w:cs="楷体"/>
          <w:szCs w:val="21"/>
        </w:rPr>
      </w:pPr>
      <w:r>
        <w:rPr>
          <w:rFonts w:ascii="宋体" w:hAnsi="宋体" w:eastAsia="宋体" w:cs="楷体"/>
          <w:szCs w:val="21"/>
        </w:rPr>
      </w:r>
      <w:r/>
    </w:p>
    <w:p>
      <w:pPr>
        <w:contextualSpacing/>
        <w:ind w:firstLine="420"/>
        <w:jc w:val="left"/>
        <w:spacing w:before="120" w:after="120"/>
        <w:widowControl/>
        <w:rPr>
          <w:rFonts w:ascii="宋体" w:hAnsi="宋体" w:eastAsia="宋体" w:cs="楷体"/>
          <w:szCs w:val="21"/>
        </w:rPr>
      </w:pPr>
      <w:r>
        <w:rPr>
          <w:rFonts w:ascii="宋体" w:hAnsi="宋体" w:eastAsia="宋体" w:cs="楷体"/>
          <w:szCs w:val="21"/>
        </w:rPr>
      </w:r>
      <w:r/>
    </w:p>
    <w:p>
      <w:pPr>
        <w:ind w:firstLine="420"/>
        <w:jc w:val="center"/>
        <w:spacing w:line="500" w:lineRule="exact"/>
        <w:rPr>
          <w:rFonts w:ascii="宋体" w:hAnsi="宋体" w:eastAsia="宋体" w:cs="楷体"/>
          <w:szCs w:val="21"/>
        </w:rPr>
      </w:pPr>
      <w:r>
        <w:rPr>
          <w:rFonts w:hint="eastAsia" w:ascii="宋体" w:hAnsi="宋体" w:eastAsia="宋体" w:cs="楷体"/>
          <w:szCs w:val="21"/>
        </w:rPr>
        <w:t xml:space="preserve"> </w:t>
      </w:r>
      <w:r>
        <w:rPr>
          <w:rFonts w:ascii="宋体" w:hAnsi="宋体" w:eastAsia="宋体" w:cs="楷体"/>
          <w:szCs w:val="21"/>
        </w:rPr>
        <w:t xml:space="preserve">           </w:t>
      </w: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p>
    <w:p>
      <w:pPr>
        <w:ind w:firstLine="3780"/>
        <w:spacing w:line="400" w:lineRule="exact"/>
        <w:rPr>
          <w:rFonts w:ascii="宋体" w:hAnsi="宋体" w:eastAsia="宋体" w:cs="楷体"/>
          <w:szCs w:val="21"/>
        </w:rPr>
      </w:pPr>
      <w:r>
        <w:rPr>
          <w:rFonts w:hint="eastAsia" w:ascii="宋体" w:hAnsi="宋体" w:eastAsia="宋体" w:cs="楷体"/>
          <w:szCs w:val="21"/>
        </w:rPr>
        <w:t xml:space="preserve">法定代表人（负责人）：</w:t>
      </w:r>
      <w:r/>
    </w:p>
    <w:p>
      <w:pPr>
        <w:ind w:firstLine="420"/>
        <w:jc w:val="center"/>
        <w:spacing w:line="500" w:lineRule="exact"/>
        <w:rPr>
          <w:rFonts w:ascii="宋体" w:hAnsi="宋体" w:eastAsia="宋体" w:cs="楷体"/>
          <w:szCs w:val="21"/>
        </w:rPr>
      </w:pPr>
      <w:r>
        <w:rPr>
          <w:rFonts w:ascii="宋体" w:hAnsi="宋体" w:eastAsia="宋体" w:cs="楷体"/>
          <w:szCs w:val="21"/>
        </w:rPr>
        <w:t xml:space="preserve">            </w:t>
      </w:r>
      <w:r>
        <w:rPr>
          <w:rFonts w:hint="eastAsia" w:ascii="宋体" w:hAnsi="宋体" w:eastAsia="宋体" w:cs="楷体"/>
          <w:szCs w:val="21"/>
        </w:rPr>
        <w:t xml:space="preserve">日期：</w:t>
      </w:r>
      <w:r>
        <w:rPr>
          <w:rFonts w:ascii="宋体" w:hAnsi="宋体" w:eastAsia="宋体" w:cs="楷体"/>
          <w:szCs w:val="21"/>
        </w:rPr>
        <w:t xml:space="preserve">    </w:t>
      </w:r>
      <w:r>
        <w:rPr>
          <w:rFonts w:hint="eastAsia" w:ascii="宋体" w:hAnsi="宋体" w:eastAsia="宋体" w:cs="楷体"/>
          <w:szCs w:val="21"/>
        </w:rPr>
        <w:t xml:space="preserve">年</w:t>
      </w:r>
      <w:r>
        <w:rPr>
          <w:rFonts w:ascii="宋体" w:hAnsi="宋体" w:eastAsia="宋体" w:cs="楷体"/>
          <w:szCs w:val="21"/>
        </w:rPr>
        <w:t xml:space="preserve">   </w:t>
      </w:r>
      <w:r>
        <w:rPr>
          <w:rFonts w:hint="eastAsia" w:ascii="宋体" w:hAnsi="宋体" w:eastAsia="宋体" w:cs="楷体"/>
          <w:szCs w:val="21"/>
        </w:rPr>
        <w:t xml:space="preserve">月</w:t>
      </w:r>
      <w:r>
        <w:rPr>
          <w:rFonts w:ascii="宋体" w:hAnsi="宋体" w:eastAsia="宋体" w:cs="楷体"/>
          <w:szCs w:val="21"/>
        </w:rPr>
        <w:t xml:space="preserve">   </w:t>
      </w:r>
      <w:r>
        <w:rPr>
          <w:rFonts w:hint="eastAsia" w:ascii="宋体" w:hAnsi="宋体" w:eastAsia="宋体" w:cs="楷体"/>
          <w:szCs w:val="21"/>
        </w:rPr>
        <w:t xml:space="preserve">日</w:t>
      </w:r>
      <w:r/>
    </w:p>
    <w:p>
      <w:pPr>
        <w:spacing w:line="440" w:lineRule="exact"/>
        <w:widowControl/>
        <w:rPr>
          <w:rFonts w:ascii="宋体" w:hAnsi="宋体" w:eastAsia="宋体" w:cs="楷体"/>
          <w:szCs w:val="21"/>
        </w:rPr>
      </w:pPr>
      <w:r>
        <w:rPr>
          <w:rFonts w:ascii="宋体" w:hAnsi="宋体" w:eastAsia="宋体" w:cs="楷体"/>
          <w:szCs w:val="21"/>
        </w:rPr>
      </w:r>
      <w:r/>
    </w:p>
    <w:p>
      <w:pPr>
        <w:spacing w:line="440" w:lineRule="exact"/>
        <w:widowControl/>
        <w:rPr>
          <w:rFonts w:ascii="宋体" w:hAnsi="宋体" w:eastAsia="宋体" w:cs="Times New Roman"/>
          <w:b/>
          <w:sz w:val="24"/>
        </w:rPr>
      </w:pPr>
      <w:r>
        <w:rPr>
          <w:rFonts w:ascii="宋体" w:hAnsi="宋体" w:eastAsia="宋体" w:cs="Times New Roman"/>
          <w:b/>
          <w:sz w:val="24"/>
        </w:rPr>
      </w:r>
      <w:r/>
    </w:p>
    <w:p>
      <w:pPr>
        <w:spacing w:line="440" w:lineRule="exact"/>
        <w:widowControl/>
        <w:rPr>
          <w:rFonts w:ascii="宋体" w:hAnsi="宋体" w:eastAsia="宋体" w:cs="Times New Roman"/>
          <w:b/>
          <w:sz w:val="24"/>
        </w:rPr>
      </w:pPr>
      <w:r>
        <w:rPr>
          <w:rFonts w:ascii="宋体" w:hAnsi="宋体" w:eastAsia="宋体" w:cs="Times New Roman"/>
          <w:b/>
          <w:sz w:val="24"/>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十、政府采购供应商信用承诺书（实质性格式）</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为维护公开、公平、公正的政府采购市场秩序，树立诚实守信的供应商形象，本单位在参与政府采购活动中,自愿作出以下承诺：</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一、严格遵守国家法律、法规和规章，全面履行应尽的责任和义务，全面做到履约守信，具备《政府采购法》第二十二条第一款规定的条件。</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四、严格依法开展生产经营活动，主动接受行业监管，自愿接受依法开展的日常检查；违法失信经营后将自愿接受约束和惩戒，并依法承担相应责任。</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五、承诺本单位自觉接受行政管理部门、行业组织、社会公众、新闻舆论的监督。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七、承诺本单位在信用中国（江苏）网站中无违法违规、较重或严重失信记录。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八、承诺本单位提出政府采购质疑和投诉坚持依法依规、诚实信用原则。</w:t>
      </w:r>
      <w:r/>
    </w:p>
    <w:p>
      <w:pPr>
        <w:ind w:firstLine="420"/>
        <w:spacing w:line="400" w:lineRule="exact"/>
        <w:rPr>
          <w:rFonts w:ascii="宋体" w:hAnsi="宋体" w:eastAsia="宋体" w:cs="楷体"/>
          <w:szCs w:val="21"/>
        </w:rPr>
      </w:pPr>
      <w:r>
        <w:rPr>
          <w:rFonts w:hint="eastAsia" w:ascii="宋体" w:hAnsi="宋体" w:eastAsia="宋体" w:cs="楷体"/>
          <w:szCs w:val="21"/>
        </w:rPr>
        <w:t xml:space="preserve">九、根据政府采购相关法律法规的规定需要作出的其他承诺。                                         </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十、承诺本单位若违背承诺约定，经查实，愿意接受行业主管部门和信用管理部门相应的规定处罚，承担违约责任，并依法承担相应的法律责任。</w:t>
      </w:r>
      <w:r/>
    </w:p>
    <w:p>
      <w:pPr>
        <w:ind w:firstLine="420"/>
        <w:spacing w:line="400" w:lineRule="exact"/>
        <w:rPr>
          <w:rFonts w:ascii="宋体" w:hAnsi="宋体" w:eastAsia="宋体" w:cs="楷体"/>
          <w:szCs w:val="21"/>
        </w:rPr>
      </w:pPr>
      <w:r>
        <w:rPr>
          <w:rFonts w:hint="eastAsia" w:ascii="宋体" w:hAnsi="宋体" w:eastAsia="宋体" w:cs="楷体"/>
          <w:szCs w:val="21"/>
        </w:rPr>
        <w:t xml:space="preserve">十一、承诺本单位同意将以上承诺事项上网公示，违背承诺约定行为将作为失信信息，记录到常州市公共信用信息系统，并予以公开。</w:t>
      </w:r>
      <w:r/>
    </w:p>
    <w:p>
      <w:pPr>
        <w:ind w:firstLine="420"/>
        <w:spacing w:line="400" w:lineRule="exact"/>
        <w:rPr>
          <w:rFonts w:ascii="宋体" w:hAnsi="宋体" w:eastAsia="宋体" w:cs="楷体"/>
          <w:szCs w:val="21"/>
        </w:rPr>
      </w:pPr>
      <w:r>
        <w:rPr>
          <w:rFonts w:ascii="宋体" w:hAnsi="宋体" w:eastAsia="宋体" w:cs="楷体"/>
          <w:szCs w:val="21"/>
        </w:rPr>
      </w:r>
      <w:r/>
    </w:p>
    <w:p>
      <w:pPr>
        <w:ind w:firstLine="420"/>
        <w:spacing w:line="400" w:lineRule="exact"/>
        <w:rPr>
          <w:rFonts w:ascii="宋体" w:hAnsi="宋体" w:eastAsia="宋体" w:cs="楷体"/>
          <w:szCs w:val="21"/>
        </w:rPr>
      </w:pPr>
      <w:r>
        <w:rPr>
          <w:rFonts w:ascii="宋体" w:hAnsi="宋体" w:eastAsia="宋体" w:cs="楷体"/>
          <w:szCs w:val="21"/>
        </w:rPr>
      </w:r>
      <w:r/>
    </w:p>
    <w:p>
      <w:pPr>
        <w:ind w:firstLine="4410"/>
        <w:spacing w:line="400" w:lineRule="exact"/>
        <w:rPr>
          <w:rFonts w:ascii="宋体" w:hAnsi="宋体" w:eastAsia="宋体" w:cs="楷体"/>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p>
    <w:p>
      <w:pPr>
        <w:ind w:firstLine="4410"/>
        <w:spacing w:line="400" w:lineRule="exact"/>
        <w:rPr>
          <w:rFonts w:ascii="宋体" w:hAnsi="宋体" w:eastAsia="宋体" w:cs="楷体"/>
          <w:szCs w:val="21"/>
        </w:rPr>
      </w:pPr>
      <w:r>
        <w:rPr>
          <w:rFonts w:hint="eastAsia" w:ascii="宋体" w:hAnsi="宋体" w:eastAsia="宋体" w:cs="楷体"/>
          <w:szCs w:val="21"/>
        </w:rPr>
        <w:t xml:space="preserve">法定代表人（负责人）：</w:t>
      </w:r>
      <w:r/>
    </w:p>
    <w:p>
      <w:pPr>
        <w:ind w:firstLine="4515"/>
        <w:spacing w:line="400" w:lineRule="exact"/>
        <w:rPr>
          <w:rFonts w:ascii="宋体" w:hAnsi="宋体" w:eastAsia="宋体" w:cs="楷体"/>
          <w:szCs w:val="21"/>
        </w:rPr>
      </w:pPr>
      <w:r>
        <w:rPr>
          <w:rFonts w:hint="eastAsia" w:ascii="宋体" w:hAnsi="宋体" w:eastAsia="宋体" w:cs="楷体"/>
          <w:szCs w:val="21"/>
        </w:rPr>
        <w:t xml:space="preserve">年   月   日</w:t>
      </w:r>
      <w:r/>
    </w:p>
    <w:p>
      <w:pPr>
        <w:ind w:firstLine="4515"/>
        <w:spacing w:line="400" w:lineRule="exact"/>
        <w:rPr>
          <w:rFonts w:ascii="宋体" w:hAnsi="宋体" w:eastAsia="宋体" w:cs="楷体"/>
          <w:szCs w:val="21"/>
        </w:rPr>
      </w:pPr>
      <w:r>
        <w:rPr>
          <w:rFonts w:ascii="宋体" w:hAnsi="宋体" w:eastAsia="宋体" w:cs="楷体"/>
          <w:szCs w:val="21"/>
        </w:rPr>
      </w:r>
      <w:r/>
    </w:p>
    <w:p>
      <w:pPr>
        <w:ind w:firstLine="5160"/>
        <w:spacing w:line="400" w:lineRule="exact"/>
        <w:rPr>
          <w:rFonts w:ascii="宋体" w:hAnsi="宋体" w:eastAsia="宋体" w:cs="楷体"/>
          <w:sz w:val="24"/>
        </w:rPr>
      </w:pPr>
      <w:r>
        <w:rPr>
          <w:rFonts w:ascii="宋体" w:hAnsi="宋体" w:eastAsia="宋体" w:cs="楷体"/>
          <w:sz w:val="24"/>
        </w:rPr>
      </w:r>
      <w:r/>
    </w:p>
    <w:p>
      <w:pPr>
        <w:ind w:firstLine="5160"/>
        <w:spacing w:line="400" w:lineRule="exact"/>
        <w:rPr>
          <w:rFonts w:ascii="宋体" w:hAnsi="宋体" w:eastAsia="宋体" w:cs="楷体"/>
          <w:sz w:val="24"/>
        </w:rPr>
      </w:pPr>
      <w:r>
        <w:rPr>
          <w:rFonts w:ascii="宋体" w:hAnsi="宋体" w:eastAsia="宋体" w:cs="楷体"/>
          <w:sz w:val="24"/>
        </w:rPr>
      </w:r>
      <w:r/>
    </w:p>
    <w:p>
      <w:pPr>
        <w:ind w:firstLine="5160"/>
        <w:spacing w:line="400" w:lineRule="exact"/>
        <w:rPr>
          <w:rFonts w:ascii="宋体" w:hAnsi="宋体" w:eastAsia="宋体" w:cs="楷体"/>
          <w:sz w:val="24"/>
        </w:rPr>
      </w:pPr>
      <w:r>
        <w:rPr>
          <w:rFonts w:ascii="宋体" w:hAnsi="宋体" w:eastAsia="宋体" w:cs="楷体"/>
          <w:sz w:val="24"/>
        </w:rPr>
      </w:r>
      <w:r/>
    </w:p>
    <w:p>
      <w:pPr>
        <w:jc w:val="center"/>
        <w:spacing w:line="400" w:lineRule="exact"/>
        <w:rPr>
          <w:rFonts w:ascii="宋体" w:hAnsi="宋体" w:eastAsia="宋体" w:cs="宋体"/>
          <w:b/>
          <w:sz w:val="32"/>
          <w:szCs w:val="32"/>
        </w:rPr>
        <w:outlineLvl w:val="1"/>
      </w:pPr>
      <w:r/>
      <w:bookmarkStart w:id="388" w:name="_Toc152679733"/>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十一、投标函（实质性格式）</w:t>
      </w:r>
      <w:bookmarkEnd w:id="388"/>
      <w:r/>
      <w:r/>
    </w:p>
    <w:p>
      <w:pPr>
        <w:jc w:val="left"/>
        <w:spacing w:line="420" w:lineRule="exact"/>
        <w:rPr>
          <w:rFonts w:ascii="宋体" w:hAnsi="宋体" w:eastAsia="宋体" w:cs="Times New Roman"/>
          <w:szCs w:val="21"/>
        </w:rPr>
      </w:pPr>
      <w:r>
        <w:rPr>
          <w:rFonts w:hint="eastAsia" w:ascii="宋体" w:hAnsi="宋体" w:eastAsia="宋体" w:cs="Times New Roman"/>
          <w:szCs w:val="21"/>
        </w:rPr>
        <w:t xml:space="preserve">致：常州中瑞工程造价咨询有限公司</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根据贵方的</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（项目名称，项目编号/包号）招标文件，正式授权下述签字人_________________(姓名)代表我方______________（投标人的名称），全权处理本次项目投标的有关事宜。</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据此函，__________签字人兹宣布同意如下：</w:t>
      </w:r>
      <w:r/>
    </w:p>
    <w:p>
      <w:pPr>
        <w:ind w:firstLine="480"/>
        <w:jc w:val="left"/>
        <w:spacing w:line="420" w:lineRule="exact"/>
        <w:rPr>
          <w:rFonts w:ascii="宋体" w:hAnsi="宋体" w:eastAsia="宋体" w:cs="Times New Roman"/>
          <w:szCs w:val="21"/>
        </w:rPr>
      </w:pPr>
      <w:r>
        <w:rPr>
          <w:rFonts w:hint="eastAsia" w:ascii="宋体" w:hAnsi="宋体" w:eastAsia="宋体" w:cs="Times New Roman"/>
          <w:szCs w:val="21"/>
        </w:rPr>
        <w:t xml:space="preserve">1.按招标文件规定的各项要求，向买方提供所需货物（包含与货物相关的服务）。</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2.我们完全理解贵方不一定将合同授予最低报价的投标人。</w:t>
      </w:r>
      <w:r/>
    </w:p>
    <w:p>
      <w:pPr>
        <w:ind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Cs w:val="21"/>
        </w:rPr>
      </w:pPr>
      <w:r>
        <w:rPr>
          <w:rFonts w:hint="eastAsia" w:ascii="宋体" w:hAnsi="宋体" w:eastAsia="宋体" w:cs="Times New Roman"/>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.与本投标有关的正式通讯地址为：</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地          址：</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邮          编：</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电          话：</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传          真：</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投标人开户行：</w:t>
      </w:r>
      <w:r/>
    </w:p>
    <w:p>
      <w:pPr>
        <w:ind w:left="420" w:firstLine="420"/>
        <w:jc w:val="left"/>
        <w:spacing w:line="420" w:lineRule="exact"/>
        <w:rPr>
          <w:rFonts w:ascii="宋体" w:hAnsi="宋体" w:eastAsia="宋体" w:cs="Times New Roman"/>
          <w:szCs w:val="21"/>
        </w:rPr>
      </w:pPr>
      <w:r>
        <w:rPr>
          <w:rFonts w:hint="eastAsia" w:ascii="宋体" w:hAnsi="宋体" w:eastAsia="宋体" w:cs="Times New Roman"/>
          <w:szCs w:val="21"/>
        </w:rPr>
        <w:t xml:space="preserve">账          号： </w:t>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spacing w:line="400" w:lineRule="exact"/>
        <w:rPr>
          <w:rFonts w:ascii="宋体" w:hAnsi="宋体" w:eastAsia="宋体" w:cs="Times New Roman"/>
          <w:bCs/>
          <w:szCs w:val="21"/>
        </w:rPr>
      </w:pPr>
      <w:r/>
      <w:bookmarkStart w:id="389" w:name="_Hlk149905800"/>
      <w:r>
        <w:rPr>
          <w:rFonts w:hint="eastAsia" w:ascii="宋体" w:hAnsi="宋体" w:eastAsia="宋体" w:cs="Times New Roman"/>
          <w:bCs/>
          <w:szCs w:val="21"/>
        </w:rPr>
        <w:t xml:space="preserve">供应商名称：（加盖电子公章）</w:t>
      </w:r>
      <w:bookmarkEnd w:id="389"/>
      <w:r/>
      <w:r/>
    </w:p>
    <w:p>
      <w:pPr>
        <w:jc w:val="left"/>
        <w:spacing w:line="420" w:lineRule="exact"/>
        <w:rPr>
          <w:rFonts w:ascii="宋体" w:hAnsi="宋体" w:eastAsia="宋体" w:cs="Times New Roman"/>
          <w:szCs w:val="21"/>
        </w:rPr>
      </w:pPr>
      <w:r>
        <w:rPr>
          <w:rFonts w:hint="eastAsia" w:ascii="宋体" w:hAnsi="宋体" w:eastAsia="宋体" w:cs="Times New Roman"/>
          <w:szCs w:val="21"/>
        </w:rPr>
        <w:t xml:space="preserve">日期：________年____月____日</w:t>
      </w:r>
      <w:r/>
    </w:p>
    <w:p>
      <w:pPr>
        <w:spacing w:before="120" w:line="22" w:lineRule="atLeast"/>
        <w:tabs>
          <w:tab w:val="left" w:pos="567" w:leader="none"/>
        </w:tabs>
        <w:rPr>
          <w:rFonts w:ascii="宋体" w:hAnsi="宋体" w:eastAsia="宋体" w:cs="Times New Roman"/>
          <w:szCs w:val="21"/>
        </w:rPr>
      </w:pPr>
      <w:r>
        <w:rPr>
          <w:rFonts w:ascii="宋体" w:hAnsi="宋体" w:eastAsia="宋体" w:cs="Times New Roman"/>
          <w:szCs w:val="21"/>
        </w:rPr>
      </w:r>
      <w:r/>
    </w:p>
    <w:p>
      <w:pPr>
        <w:spacing w:before="120" w:line="22" w:lineRule="atLeast"/>
        <w:tabs>
          <w:tab w:val="left" w:pos="567" w:leader="none"/>
        </w:tabs>
        <w:rPr>
          <w:rFonts w:ascii="宋体" w:hAnsi="宋体" w:eastAsia="宋体" w:cs="Times New Roman"/>
          <w:szCs w:val="21"/>
        </w:rPr>
      </w:pPr>
      <w:r>
        <w:rPr>
          <w:rFonts w:ascii="宋体" w:hAnsi="宋体" w:eastAsia="宋体" w:cs="Times New Roman"/>
          <w:szCs w:val="21"/>
        </w:rPr>
      </w:r>
      <w:r/>
    </w:p>
    <w:p>
      <w:pPr>
        <w:spacing w:before="120" w:line="22" w:lineRule="atLeast"/>
        <w:tabs>
          <w:tab w:val="left" w:pos="567" w:leader="none"/>
        </w:tabs>
        <w:rPr>
          <w:rFonts w:ascii="宋体" w:hAnsi="宋体" w:eastAsia="宋体" w:cs="Times New Roman"/>
          <w:sz w:val="24"/>
        </w:rPr>
      </w:pPr>
      <w:r>
        <w:rPr>
          <w:rFonts w:ascii="宋体" w:hAnsi="宋体" w:eastAsia="宋体" w:cs="Times New Roman"/>
          <w:sz w:val="24"/>
        </w:rPr>
      </w:r>
      <w:r/>
    </w:p>
    <w:p>
      <w:pPr>
        <w:spacing w:before="120" w:line="22" w:lineRule="atLeast"/>
        <w:tabs>
          <w:tab w:val="left" w:pos="567" w:leader="none"/>
        </w:tabs>
        <w:rPr>
          <w:rFonts w:ascii="宋体" w:hAnsi="宋体" w:eastAsia="宋体" w:cs="Times New Roman"/>
          <w:sz w:val="24"/>
        </w:rPr>
      </w:pPr>
      <w:r>
        <w:rPr>
          <w:rFonts w:ascii="宋体" w:hAnsi="宋体" w:eastAsia="宋体" w:cs="Times New Roman"/>
          <w:sz w:val="24"/>
        </w:rPr>
      </w:r>
      <w:r/>
    </w:p>
    <w:p>
      <w:pPr>
        <w:jc w:val="center"/>
        <w:spacing w:line="400" w:lineRule="exact"/>
        <w:rPr>
          <w:rFonts w:ascii="宋体" w:hAnsi="宋体" w:eastAsia="宋体" w:cs="宋体"/>
          <w:b/>
          <w:sz w:val="32"/>
          <w:szCs w:val="32"/>
        </w:rPr>
        <w:outlineLvl w:val="1"/>
      </w:pPr>
      <w:r/>
      <w:bookmarkStart w:id="390" w:name="_Toc152679734"/>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十二、技术偏离表（实质性格式）</w:t>
      </w:r>
      <w:bookmarkEnd w:id="390"/>
      <w:r/>
      <w:r/>
    </w:p>
    <w:p>
      <w:pPr>
        <w:spacing w:line="360" w:lineRule="auto"/>
        <w:rPr>
          <w:rFonts w:ascii="宋体" w:hAnsi="宋体" w:eastAsia="宋体" w:cs="宋体"/>
          <w:szCs w:val="21"/>
        </w:rPr>
      </w:pPr>
      <w:r>
        <w:rPr>
          <w:rFonts w:hint="eastAsia" w:ascii="宋体" w:hAnsi="宋体" w:eastAsia="宋体" w:cs="黑体"/>
          <w:bCs/>
          <w:szCs w:val="21"/>
        </w:rPr>
        <w:t xml:space="preserve">采购项目编号：</w:t>
      </w:r>
      <w:r>
        <w:rPr>
          <w:rFonts w:hint="eastAsia" w:ascii="宋体" w:hAnsi="宋体" w:eastAsia="宋体" w:cs="宋体"/>
          <w:szCs w:val="21"/>
        </w:rPr>
        <w:t xml:space="preserve">       </w:t>
      </w:r>
      <w:r/>
    </w:p>
    <w:tbl>
      <w:tblPr>
        <w:tblStyle w:val="654"/>
        <w:tblpPr w:horzAnchor="page" w:tblpXSpec="center"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序号</w:t>
            </w:r>
            <w:r/>
          </w:p>
        </w:tc>
        <w:tc>
          <w:tcPr>
            <w:tcW w:w="241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名称及内容</w:t>
            </w:r>
            <w:r/>
          </w:p>
        </w:tc>
        <w:tc>
          <w:tcPr>
            <w:tcW w:w="155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招标文件技术参数</w:t>
            </w:r>
            <w:r/>
          </w:p>
        </w:tc>
        <w:tc>
          <w:tcPr>
            <w:tcW w:w="1418"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投标文件技术参数</w:t>
            </w:r>
            <w:r/>
          </w:p>
        </w:tc>
        <w:tc>
          <w:tcPr>
            <w:tcW w:w="211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证明材料</w:t>
            </w:r>
            <w:r/>
          </w:p>
        </w:tc>
        <w:tc>
          <w:tcPr>
            <w:tcW w:w="1710" w:type="dxa"/>
            <w:vAlign w:val="center"/>
            <w:textDirection w:val="lrTb"/>
            <w:noWrap w:val="false"/>
          </w:tcPr>
          <w:p>
            <w:pPr>
              <w:ind w:firstLine="420"/>
              <w:spacing w:line="360" w:lineRule="auto"/>
              <w:rPr>
                <w:rFonts w:ascii="宋体" w:hAnsi="宋体" w:eastAsia="宋体" w:cs="黑体"/>
                <w:bCs/>
                <w:szCs w:val="21"/>
              </w:rPr>
            </w:pPr>
            <w:r>
              <w:rPr>
                <w:rFonts w:ascii="宋体" w:hAnsi="宋体" w:eastAsia="宋体" w:cs="黑体"/>
                <w:bCs/>
                <w:szCs w:val="21"/>
              </w:rPr>
            </w:r>
            <w:r/>
          </w:p>
          <w:p>
            <w:pPr>
              <w:jc w:val="center"/>
              <w:spacing w:line="360" w:lineRule="auto"/>
              <w:rPr>
                <w:rFonts w:ascii="宋体" w:hAnsi="宋体" w:eastAsia="宋体" w:cs="黑体"/>
                <w:bCs/>
                <w:szCs w:val="21"/>
              </w:rPr>
            </w:pPr>
            <w:r>
              <w:rPr>
                <w:rFonts w:hint="eastAsia" w:ascii="宋体" w:hAnsi="宋体" w:eastAsia="宋体" w:cs="黑体"/>
                <w:bCs/>
                <w:szCs w:val="21"/>
              </w:rPr>
              <w:t xml:space="preserve">偏离情况</w:t>
            </w:r>
            <w:r/>
          </w:p>
          <w:p>
            <w:pPr>
              <w:spacing w:line="360" w:lineRule="auto"/>
              <w:rPr>
                <w:rFonts w:ascii="宋体" w:hAnsi="宋体" w:eastAsia="宋体" w:cs="黑体"/>
                <w:bCs/>
                <w:szCs w:val="21"/>
              </w:rPr>
            </w:pPr>
            <w:r>
              <w:rPr>
                <w:rFonts w:ascii="宋体" w:hAnsi="宋体" w:eastAsia="宋体" w:cs="黑体"/>
                <w:bCs/>
                <w:szCs w:val="21"/>
              </w:rPr>
            </w:r>
            <w:r/>
          </w:p>
        </w:tc>
      </w:tr>
      <w:tr>
        <w:trPr>
          <w:trHeight w:val="90"/>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1</w:t>
            </w:r>
            <w:r/>
          </w:p>
        </w:tc>
        <w:tc>
          <w:tcPr>
            <w:tcW w:w="2419" w:type="dxa"/>
            <w:textDirection w:val="lrTb"/>
            <w:noWrap w:val="false"/>
          </w:tcPr>
          <w:p>
            <w:pPr>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2</w:t>
            </w:r>
            <w:r/>
          </w:p>
        </w:tc>
        <w:tc>
          <w:tcPr>
            <w:tcW w:w="24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3</w:t>
            </w:r>
            <w:r/>
          </w:p>
        </w:tc>
        <w:tc>
          <w:tcPr>
            <w:tcW w:w="24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rHeight w:val="65"/>
        </w:trPr>
        <w:tc>
          <w:tcPr>
            <w:tcW w:w="728"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w:t>
            </w:r>
            <w:r/>
          </w:p>
        </w:tc>
        <w:tc>
          <w:tcPr>
            <w:tcW w:w="24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55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8"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2119"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71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                                                                                                                                                                                    </w:t>
      </w:r>
      <w:r/>
    </w:p>
    <w:p>
      <w:pPr>
        <w:ind w:firstLine="3885"/>
        <w:spacing w:line="360" w:lineRule="auto"/>
        <w:rPr>
          <w:rFonts w:ascii="宋体" w:hAnsi="宋体" w:eastAsia="宋体" w:cs="黑体"/>
          <w:bCs/>
          <w:szCs w:val="21"/>
        </w:rPr>
      </w:pPr>
      <w:r>
        <w:rPr>
          <w:rFonts w:ascii="宋体" w:hAnsi="宋体" w:eastAsia="宋体" w:cs="黑体"/>
          <w:bCs/>
          <w:szCs w:val="21"/>
        </w:rPr>
      </w:r>
      <w:r/>
    </w:p>
    <w:p>
      <w:pPr>
        <w:spacing w:line="360" w:lineRule="auto"/>
        <w:rPr>
          <w:rFonts w:ascii="宋体" w:hAnsi="宋体" w:eastAsia="宋体" w:cs="黑体"/>
          <w:bCs/>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rPr>
          <w:rFonts w:hint="eastAsia" w:ascii="宋体" w:hAnsi="宋体" w:eastAsia="宋体" w:cs="黑体"/>
          <w:bCs/>
          <w:szCs w:val="21"/>
        </w:rPr>
        <w:t xml:space="preserve">  </w:t>
      </w:r>
      <w:r/>
    </w:p>
    <w:p>
      <w:pPr>
        <w:spacing w:line="360" w:lineRule="auto"/>
        <w:rPr>
          <w:rFonts w:ascii="宋体" w:hAnsi="宋体" w:eastAsia="宋体" w:cs="Times New Roman"/>
          <w:bCs/>
          <w:szCs w:val="21"/>
        </w:rPr>
      </w:pPr>
      <w:r>
        <w:rPr>
          <w:rFonts w:hint="eastAsia" w:ascii="宋体" w:hAnsi="宋体" w:eastAsia="宋体" w:cs="Times New Roman"/>
          <w:bCs/>
          <w:szCs w:val="21"/>
        </w:rPr>
        <w:t xml:space="preserve">日期：      年   月   日</w:t>
      </w:r>
      <w:r/>
    </w:p>
    <w:p>
      <w:pPr>
        <w:spacing w:line="360" w:lineRule="auto"/>
        <w:rPr>
          <w:rFonts w:ascii="宋体" w:hAnsi="宋体" w:eastAsia="宋体" w:cs="Times New Roman"/>
          <w:b/>
          <w:szCs w:val="21"/>
          <w:lang w:val="zh-CN"/>
        </w:rPr>
      </w:pPr>
      <w:r>
        <w:rPr>
          <w:rFonts w:ascii="宋体" w:hAnsi="宋体" w:eastAsia="宋体" w:cs="Times New Roman"/>
          <w:b/>
          <w:szCs w:val="21"/>
          <w:lang w:val="zh-CN"/>
        </w:rPr>
      </w:r>
      <w:r/>
    </w:p>
    <w:p>
      <w:pPr>
        <w:spacing w:line="360" w:lineRule="auto"/>
        <w:rPr>
          <w:rFonts w:ascii="宋体" w:hAnsi="宋体" w:eastAsia="宋体" w:cs="Times New Roman"/>
          <w:b/>
          <w:szCs w:val="21"/>
          <w:lang w:val="zh-CN"/>
        </w:rPr>
      </w:pPr>
      <w:r>
        <w:rPr>
          <w:rFonts w:hint="eastAsia" w:ascii="宋体" w:hAnsi="宋体" w:eastAsia="宋体" w:cs="Times New Roman"/>
          <w:b/>
          <w:szCs w:val="21"/>
          <w:lang w:val="zh-CN"/>
        </w:rPr>
        <w:t xml:space="preserve">注意事项：</w:t>
      </w:r>
      <w:r/>
    </w:p>
    <w:p>
      <w:pPr>
        <w:numPr>
          <w:ilvl w:val="0"/>
          <w:numId w:val="1"/>
        </w:num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请按上表格式，依照采购文件项目要求相应内容逐项响应。</w:t>
      </w:r>
      <w:r/>
    </w:p>
    <w:p>
      <w:p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2、如根据采购文件要求需提供“证明材料”的，需填写证明材料名称；采购文件未要求提供“证明材料”的，可不填写。</w:t>
      </w:r>
      <w:r/>
    </w:p>
    <w:p>
      <w:p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3、如投标人提供的货物或服务与招标文件的要求存在偏离，偏离情况可填写“正偏离”或“负偏离”；如完全满足招标文件要求，偏离情况填写“完全满足”即可。</w:t>
      </w:r>
      <w:r/>
    </w:p>
    <w:p>
      <w:pPr>
        <w:jc w:val="left"/>
        <w:widowControl/>
        <w:rPr>
          <w:rFonts w:ascii="宋体" w:hAnsi="宋体" w:eastAsia="宋体" w:cs="Times New Roman"/>
          <w:szCs w:val="21"/>
          <w:lang w:val="zh-CN"/>
        </w:rPr>
      </w:pPr>
      <w:r>
        <w:rPr>
          <w:rFonts w:ascii="宋体" w:hAnsi="宋体" w:eastAsia="宋体" w:cs="Times New Roman"/>
          <w:szCs w:val="21"/>
          <w:lang w:val="zh-CN"/>
        </w:rPr>
        <w:br w:type="page" w:clear="all"/>
      </w:r>
      <w:r/>
    </w:p>
    <w:p>
      <w:pPr>
        <w:jc w:val="center"/>
        <w:spacing w:line="400" w:lineRule="exact"/>
        <w:rPr>
          <w:rFonts w:ascii="宋体" w:hAnsi="宋体" w:eastAsia="宋体" w:cs="宋体"/>
          <w:b/>
          <w:sz w:val="32"/>
          <w:szCs w:val="32"/>
        </w:rPr>
        <w:outlineLvl w:val="1"/>
      </w:pPr>
      <w:r/>
      <w:bookmarkStart w:id="391" w:name="_Toc152679735"/>
      <w:r>
        <w:rPr>
          <w:rFonts w:hint="eastAsia" w:ascii="宋体" w:hAnsi="宋体" w:eastAsia="宋体" w:cs="宋体"/>
          <w:b/>
          <w:sz w:val="32"/>
          <w:szCs w:val="32"/>
        </w:rPr>
        <w:t xml:space="preserve">十三、商务偏离表（实质性格式）</w:t>
      </w:r>
      <w:r/>
    </w:p>
    <w:p>
      <w:pPr>
        <w:spacing w:line="360" w:lineRule="auto"/>
        <w:rPr>
          <w:rFonts w:ascii="宋体" w:hAnsi="宋体" w:eastAsia="宋体" w:cs="宋体"/>
          <w:szCs w:val="21"/>
        </w:rPr>
      </w:pPr>
      <w:r>
        <w:rPr>
          <w:rFonts w:hint="eastAsia" w:ascii="宋体" w:hAnsi="宋体" w:eastAsia="宋体" w:cs="黑体"/>
          <w:bCs/>
          <w:szCs w:val="21"/>
        </w:rPr>
        <w:t xml:space="preserve">采购项目编号：</w:t>
      </w:r>
      <w:r>
        <w:rPr>
          <w:rFonts w:hint="eastAsia" w:ascii="宋体" w:hAnsi="宋体" w:eastAsia="宋体" w:cs="宋体"/>
          <w:szCs w:val="21"/>
        </w:rPr>
        <w:t xml:space="preserve">       </w:t>
      </w:r>
      <w:r/>
    </w:p>
    <w:tbl>
      <w:tblPr>
        <w:tblStyle w:val="654"/>
        <w:tblpPr w:horzAnchor="page" w:tblpXSpec="center" w:vertAnchor="text" w:tblpY="396" w:leftFromText="180" w:topFromText="0" w:rightFromText="180" w:bottomFromText="0"/>
        <w:tblW w:w="93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46"/>
        <w:gridCol w:w="1960"/>
        <w:gridCol w:w="2021"/>
        <w:gridCol w:w="1419"/>
        <w:gridCol w:w="1096"/>
        <w:gridCol w:w="1984"/>
      </w:tblGrid>
      <w:tr>
        <w:trPr>
          <w:trHeight w:val="567"/>
        </w:trPr>
        <w:tc>
          <w:tcPr>
            <w:tcW w:w="846"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序号</w:t>
            </w:r>
            <w:r/>
          </w:p>
        </w:tc>
        <w:tc>
          <w:tcPr>
            <w:tcW w:w="1960" w:type="dxa"/>
            <w:vAlign w:val="center"/>
            <w:textDirection w:val="lrTb"/>
            <w:noWrap w:val="false"/>
          </w:tcPr>
          <w:p>
            <w:pPr>
              <w:ind w:firstLine="420"/>
              <w:spacing w:line="360" w:lineRule="auto"/>
              <w:rPr>
                <w:rFonts w:ascii="宋体" w:hAnsi="宋体" w:eastAsia="宋体" w:cs="黑体"/>
                <w:bCs/>
                <w:szCs w:val="21"/>
              </w:rPr>
            </w:pPr>
            <w:r>
              <w:rPr>
                <w:rFonts w:hint="eastAsia" w:ascii="宋体" w:hAnsi="宋体" w:eastAsia="宋体" w:cs="黑体"/>
                <w:bCs/>
                <w:szCs w:val="21"/>
              </w:rPr>
              <w:t xml:space="preserve">名称及内容</w:t>
            </w:r>
            <w:r/>
          </w:p>
        </w:tc>
        <w:tc>
          <w:tcPr>
            <w:tcW w:w="2021"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招标文件商务要求</w:t>
            </w:r>
            <w:r/>
          </w:p>
        </w:tc>
        <w:tc>
          <w:tcPr>
            <w:tcW w:w="1419"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投标文件商务要求</w:t>
            </w:r>
            <w:r/>
          </w:p>
        </w:tc>
        <w:tc>
          <w:tcPr>
            <w:tcW w:w="1096" w:type="dxa"/>
            <w:vAlign w:val="center"/>
            <w:textDirection w:val="lrTb"/>
            <w:noWrap w:val="false"/>
          </w:tcPr>
          <w:p>
            <w:pPr>
              <w:jc w:val="center"/>
              <w:spacing w:line="360" w:lineRule="auto"/>
              <w:rPr>
                <w:rFonts w:ascii="宋体" w:hAnsi="宋体" w:eastAsia="宋体" w:cs="黑体"/>
                <w:bCs/>
                <w:szCs w:val="21"/>
              </w:rPr>
            </w:pPr>
            <w:r>
              <w:rPr>
                <w:rFonts w:hint="eastAsia" w:ascii="宋体" w:hAnsi="宋体" w:eastAsia="宋体" w:cs="黑体"/>
                <w:bCs/>
                <w:szCs w:val="21"/>
              </w:rPr>
              <w:t xml:space="preserve">证明材料</w:t>
            </w:r>
            <w:r/>
          </w:p>
        </w:tc>
        <w:tc>
          <w:tcPr>
            <w:tcW w:w="1984" w:type="dxa"/>
            <w:vAlign w:val="center"/>
            <w:textDirection w:val="lrTb"/>
            <w:noWrap w:val="false"/>
          </w:tcPr>
          <w:p>
            <w:pPr>
              <w:ind w:firstLine="420"/>
              <w:spacing w:line="360" w:lineRule="auto"/>
              <w:rPr>
                <w:rFonts w:ascii="宋体" w:hAnsi="宋体" w:eastAsia="宋体" w:cs="黑体"/>
                <w:bCs/>
                <w:szCs w:val="21"/>
              </w:rPr>
            </w:pPr>
            <w:r>
              <w:rPr>
                <w:rFonts w:ascii="宋体" w:hAnsi="宋体" w:eastAsia="宋体" w:cs="黑体"/>
                <w:bCs/>
                <w:szCs w:val="21"/>
              </w:rPr>
            </w:r>
            <w:r/>
          </w:p>
          <w:p>
            <w:pPr>
              <w:jc w:val="center"/>
              <w:spacing w:line="360" w:lineRule="auto"/>
              <w:rPr>
                <w:rFonts w:ascii="宋体" w:hAnsi="宋体" w:eastAsia="宋体" w:cs="黑体"/>
                <w:bCs/>
                <w:szCs w:val="21"/>
              </w:rPr>
            </w:pPr>
            <w:r>
              <w:rPr>
                <w:rFonts w:hint="eastAsia" w:ascii="宋体" w:hAnsi="宋体" w:eastAsia="宋体" w:cs="黑体"/>
                <w:bCs/>
                <w:szCs w:val="21"/>
              </w:rPr>
              <w:t xml:space="preserve">偏离情况</w:t>
            </w:r>
            <w:r/>
          </w:p>
          <w:p>
            <w:pPr>
              <w:spacing w:line="360" w:lineRule="auto"/>
              <w:rPr>
                <w:rFonts w:ascii="宋体" w:hAnsi="宋体" w:eastAsia="宋体" w:cs="黑体"/>
                <w:bCs/>
                <w:szCs w:val="21"/>
              </w:rPr>
            </w:pPr>
            <w:r>
              <w:rPr>
                <w:rFonts w:ascii="宋体" w:hAnsi="宋体" w:eastAsia="宋体" w:cs="黑体"/>
                <w:bCs/>
                <w:szCs w:val="21"/>
              </w:rPr>
            </w:r>
            <w:r/>
          </w:p>
        </w:tc>
      </w:tr>
      <w:tr>
        <w:trPr>
          <w:trHeight w:val="90"/>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1</w:t>
            </w:r>
            <w:r/>
          </w:p>
        </w:tc>
        <w:tc>
          <w:tcPr>
            <w:tcW w:w="1960" w:type="dxa"/>
            <w:textDirection w:val="lrTb"/>
            <w:noWrap w:val="false"/>
          </w:tcPr>
          <w:p>
            <w:pPr>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2</w:t>
            </w:r>
            <w:r/>
          </w:p>
        </w:tc>
        <w:tc>
          <w:tcPr>
            <w:tcW w:w="196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3</w:t>
            </w:r>
            <w:r/>
          </w:p>
        </w:tc>
        <w:tc>
          <w:tcPr>
            <w:tcW w:w="196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63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r>
        <w:trPr>
          <w:trHeight w:val="65"/>
        </w:trPr>
        <w:tc>
          <w:tcPr>
            <w:tcW w:w="846" w:type="dxa"/>
            <w:textDirection w:val="lrTb"/>
            <w:noWrap w:val="false"/>
          </w:tcPr>
          <w:p>
            <w:pPr>
              <w:ind w:firstLine="210"/>
              <w:spacing w:line="360" w:lineRule="auto"/>
              <w:rPr>
                <w:rFonts w:ascii="宋体" w:hAnsi="宋体" w:eastAsia="宋体" w:cs="黑体"/>
                <w:bCs/>
                <w:szCs w:val="21"/>
              </w:rPr>
            </w:pPr>
            <w:r>
              <w:rPr>
                <w:rFonts w:hint="eastAsia" w:ascii="宋体" w:hAnsi="宋体" w:eastAsia="宋体" w:cs="黑体"/>
                <w:bCs/>
                <w:szCs w:val="21"/>
              </w:rPr>
              <w:t xml:space="preserve">…</w:t>
            </w:r>
            <w:r/>
          </w:p>
        </w:tc>
        <w:tc>
          <w:tcPr>
            <w:tcW w:w="1960"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2021"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419" w:type="dxa"/>
            <w:textDirection w:val="lrTb"/>
            <w:noWrap w:val="false"/>
          </w:tcPr>
          <w:p>
            <w:pPr>
              <w:ind w:firstLine="210"/>
              <w:jc w:val="center"/>
              <w:spacing w:line="360" w:lineRule="auto"/>
              <w:rPr>
                <w:rFonts w:ascii="宋体" w:hAnsi="宋体" w:eastAsia="宋体" w:cs="黑体"/>
                <w:bCs/>
                <w:szCs w:val="21"/>
              </w:rPr>
            </w:pPr>
            <w:r>
              <w:rPr>
                <w:rFonts w:ascii="宋体" w:hAnsi="宋体" w:eastAsia="宋体" w:cs="黑体"/>
                <w:bCs/>
                <w:szCs w:val="21"/>
              </w:rPr>
            </w:r>
            <w:r/>
          </w:p>
        </w:tc>
        <w:tc>
          <w:tcPr>
            <w:tcW w:w="1096"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c>
          <w:tcPr>
            <w:tcW w:w="1984" w:type="dxa"/>
            <w:textDirection w:val="lrTb"/>
            <w:noWrap w:val="false"/>
          </w:tcPr>
          <w:p>
            <w:pPr>
              <w:ind w:firstLine="210"/>
              <w:spacing w:line="360" w:lineRule="auto"/>
              <w:rPr>
                <w:rFonts w:ascii="宋体" w:hAnsi="宋体" w:eastAsia="宋体" w:cs="黑体"/>
                <w:bCs/>
                <w:szCs w:val="21"/>
              </w:rPr>
            </w:pPr>
            <w:r>
              <w:rPr>
                <w:rFonts w:ascii="宋体" w:hAnsi="宋体" w:eastAsia="宋体" w:cs="黑体"/>
                <w:bCs/>
                <w:szCs w:val="21"/>
              </w:rPr>
            </w:r>
            <w:r/>
          </w:p>
        </w:tc>
      </w:tr>
    </w:tbl>
    <w:p>
      <w:pPr>
        <w:spacing w:line="360" w:lineRule="auto"/>
        <w:rPr>
          <w:rFonts w:ascii="宋体" w:hAnsi="宋体" w:eastAsia="宋体" w:cs="宋体"/>
          <w:szCs w:val="21"/>
        </w:rPr>
      </w:pPr>
      <w:r>
        <w:rPr>
          <w:rFonts w:hint="eastAsia" w:ascii="宋体" w:hAnsi="宋体" w:eastAsia="宋体" w:cs="宋体"/>
          <w:szCs w:val="21"/>
        </w:rPr>
        <w:t xml:space="preserve">                                                                                                                                                                                  </w:t>
      </w:r>
      <w:r/>
    </w:p>
    <w:p>
      <w:pPr>
        <w:ind w:firstLine="3885"/>
        <w:spacing w:line="360" w:lineRule="auto"/>
        <w:rPr>
          <w:rFonts w:ascii="宋体" w:hAnsi="宋体" w:eastAsia="宋体" w:cs="黑体"/>
          <w:bCs/>
          <w:szCs w:val="21"/>
        </w:rPr>
      </w:pPr>
      <w:r>
        <w:rPr>
          <w:rFonts w:ascii="宋体" w:hAnsi="宋体" w:eastAsia="宋体" w:cs="黑体"/>
          <w:bCs/>
          <w:szCs w:val="21"/>
        </w:rPr>
      </w:r>
      <w:r/>
    </w:p>
    <w:p>
      <w:pPr>
        <w:spacing w:line="360" w:lineRule="auto"/>
        <w:rPr>
          <w:rFonts w:ascii="宋体" w:hAnsi="宋体" w:eastAsia="宋体" w:cs="黑体"/>
          <w:bCs/>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（加盖CA电子公章）</w:t>
      </w:r>
      <w:r>
        <w:rPr>
          <w:rFonts w:hint="eastAsia" w:ascii="宋体" w:hAnsi="宋体" w:eastAsia="宋体" w:cs="黑体"/>
          <w:bCs/>
          <w:szCs w:val="21"/>
        </w:rPr>
        <w:t xml:space="preserve">  </w:t>
      </w:r>
      <w:r/>
    </w:p>
    <w:p>
      <w:pPr>
        <w:spacing w:line="360" w:lineRule="auto"/>
        <w:rPr>
          <w:rFonts w:ascii="宋体" w:hAnsi="宋体" w:eastAsia="宋体" w:cs="Times New Roman"/>
          <w:bCs/>
          <w:szCs w:val="21"/>
        </w:rPr>
      </w:pPr>
      <w:r>
        <w:rPr>
          <w:rFonts w:hint="eastAsia" w:ascii="宋体" w:hAnsi="宋体" w:eastAsia="宋体" w:cs="Times New Roman"/>
          <w:bCs/>
          <w:szCs w:val="21"/>
        </w:rPr>
        <w:t xml:space="preserve">日期：      年   月   日</w:t>
      </w:r>
      <w:r/>
    </w:p>
    <w:p>
      <w:pPr>
        <w:spacing w:line="360" w:lineRule="auto"/>
        <w:rPr>
          <w:rFonts w:ascii="宋体" w:hAnsi="宋体" w:eastAsia="宋体" w:cs="Times New Roman"/>
          <w:b/>
          <w:szCs w:val="21"/>
          <w:lang w:val="zh-CN"/>
        </w:rPr>
      </w:pPr>
      <w:r>
        <w:rPr>
          <w:rFonts w:ascii="宋体" w:hAnsi="宋体" w:eastAsia="宋体" w:cs="Times New Roman"/>
          <w:b/>
          <w:szCs w:val="21"/>
          <w:lang w:val="zh-CN"/>
        </w:rPr>
      </w:r>
      <w:r/>
    </w:p>
    <w:p>
      <w:pPr>
        <w:spacing w:line="360" w:lineRule="auto"/>
        <w:rPr>
          <w:rFonts w:ascii="宋体" w:hAnsi="宋体" w:eastAsia="宋体" w:cs="Times New Roman"/>
          <w:b/>
          <w:szCs w:val="21"/>
          <w:lang w:val="zh-CN"/>
        </w:rPr>
      </w:pPr>
      <w:r>
        <w:rPr>
          <w:rFonts w:hint="eastAsia" w:ascii="宋体" w:hAnsi="宋体" w:eastAsia="宋体" w:cs="Times New Roman"/>
          <w:b/>
          <w:szCs w:val="21"/>
          <w:lang w:val="zh-CN"/>
        </w:rPr>
        <w:t xml:space="preserve">注意事项：</w:t>
      </w:r>
      <w:r/>
    </w:p>
    <w:p>
      <w:pPr>
        <w:numPr>
          <w:ilvl w:val="0"/>
          <w:numId w:val="1"/>
        </w:num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请按上表格式，依照采购文件项目要求相应内容逐项响应。</w:t>
      </w:r>
      <w:r/>
    </w:p>
    <w:p>
      <w:pPr>
        <w:ind w:firstLine="422"/>
        <w:spacing w:line="440" w:lineRule="exact"/>
        <w:rPr>
          <w:rFonts w:ascii="宋体" w:hAnsi="宋体" w:eastAsia="宋体" w:cs="Times New Roman"/>
          <w:b/>
          <w:bCs/>
          <w:szCs w:val="21"/>
        </w:rPr>
      </w:pPr>
      <w:r>
        <w:rPr>
          <w:rFonts w:hint="eastAsia" w:ascii="宋体" w:hAnsi="宋体" w:eastAsia="宋体" w:cs="Times New Roman"/>
          <w:b/>
          <w:bCs/>
          <w:szCs w:val="21"/>
        </w:rPr>
        <w:t xml:space="preserve">2、如根据采购文件要求需提供“证明材料”的，需填写证明材料名称；采购文件未要求提供“证明材料”的，可不填写。</w:t>
      </w:r>
      <w:r/>
    </w:p>
    <w:p>
      <w:pPr>
        <w:jc w:val="center"/>
        <w:spacing w:line="400" w:lineRule="exact"/>
        <w:rPr>
          <w:rFonts w:ascii="宋体" w:hAnsi="宋体" w:eastAsia="宋体" w:cs="宋体"/>
          <w:b/>
          <w:sz w:val="32"/>
          <w:szCs w:val="32"/>
        </w:rPr>
        <w:outlineLvl w:val="1"/>
      </w:pPr>
      <w:r>
        <w:rPr>
          <w:rFonts w:hint="eastAsia" w:ascii="宋体" w:hAnsi="宋体" w:eastAsia="宋体" w:cs="Times New Roman"/>
          <w:b/>
          <w:bCs/>
          <w:szCs w:val="21"/>
        </w:rPr>
        <w:t xml:space="preserve">3、如投标人提供的货物或服务与招标文件的要求存在偏离，偏离情况可填写“正偏离”或“负偏离”；如完全满足招标文件要求，偏离情况填写“完全满足”即可。</w:t>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360" w:lineRule="auto"/>
        <w:rPr>
          <w:rFonts w:ascii="宋体" w:hAnsi="宋体" w:eastAsia="宋体" w:cs="宋体"/>
          <w:b/>
          <w:bCs/>
          <w:sz w:val="32"/>
          <w:szCs w:val="32"/>
        </w:rPr>
        <w:outlineLvl w:val="2"/>
      </w:pPr>
      <w:r>
        <w:rPr>
          <w:rFonts w:ascii="宋体" w:hAnsi="宋体" w:eastAsia="宋体" w:cs="宋体"/>
          <w:b/>
          <w:bCs/>
          <w:sz w:val="32"/>
          <w:szCs w:val="32"/>
        </w:rPr>
      </w:r>
      <w:r/>
    </w:p>
    <w:p>
      <w:pPr>
        <w:jc w:val="center"/>
        <w:spacing w:line="360" w:lineRule="auto"/>
        <w:rPr>
          <w:rFonts w:ascii="宋体" w:hAnsi="宋体" w:eastAsia="宋体" w:cs="宋体"/>
          <w:b/>
          <w:bCs/>
          <w:sz w:val="32"/>
          <w:szCs w:val="32"/>
        </w:rPr>
        <w:outlineLvl w:val="2"/>
      </w:pPr>
      <w:r>
        <w:rPr>
          <w:rFonts w:hint="eastAsia" w:ascii="宋体" w:hAnsi="宋体" w:eastAsia="宋体" w:cs="宋体"/>
          <w:b/>
          <w:bCs/>
          <w:sz w:val="32"/>
          <w:szCs w:val="32"/>
        </w:rPr>
        <w:t xml:space="preserve">十四、供应商管理关系或控股关系信息情况表（实质性格式）</w:t>
      </w:r>
      <w:r/>
    </w:p>
    <w:p>
      <w:pPr>
        <w:ind w:firstLine="560"/>
        <w:jc w:val="center"/>
        <w:spacing w:line="520" w:lineRule="exact"/>
        <w:rPr>
          <w:rFonts w:ascii="Times New Roman" w:hAnsi="Times New Roman" w:eastAsia="宋体" w:cs="Times New Roman"/>
          <w:color w:val="000000"/>
          <w:szCs w:val="20"/>
        </w:rPr>
      </w:pPr>
      <w:r>
        <w:rPr>
          <w:rFonts w:hint="eastAsia" w:ascii="宋体" w:hAnsi="宋体" w:eastAsia="宋体" w:cs="宋体"/>
          <w:b/>
          <w:color w:val="000000"/>
          <w:sz w:val="28"/>
          <w:szCs w:val="28"/>
        </w:rPr>
        <w:t xml:space="preserve">供应商管理关系或控股关系信息情况表</w:t>
      </w:r>
      <w:r/>
    </w:p>
    <w:tbl>
      <w:tblPr>
        <w:tblStyle w:val="654"/>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法定代表人</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成立日期</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企业地址</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注册资本</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万元</w:t>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统一社会信用代码</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经营范围</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eastAsia="宋体" w:cs="宋体"/>
                <w:color w:val="000000"/>
                <w:szCs w:val="21"/>
              </w:rPr>
            </w:pPr>
            <w:r>
              <w:rPr>
                <w:rFonts w:ascii="宋体" w:hAnsi="宋体" w:eastAsia="宋体" w:cs="宋体"/>
                <w:color w:val="000000"/>
                <w:szCs w:val="21"/>
              </w:rPr>
            </w:r>
            <w:r/>
          </w:p>
        </w:tc>
      </w:tr>
      <w:tr>
        <w:trPr>
          <w:cantSplit/>
          <w:jc w:val="center"/>
          <w:trHeight w:val="77"/>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股东信息</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股东1（姓名或单位名称）：</w:t>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股东1持股比例：</w:t>
            </w:r>
            <w:r/>
          </w:p>
          <w:p>
            <w:pPr>
              <w:jc w:val="left"/>
              <w:spacing w:line="480" w:lineRule="exact"/>
              <w:rPr>
                <w:rFonts w:ascii="宋体" w:hAnsi="宋体" w:eastAsia="宋体" w:cs="宋体"/>
                <w:color w:val="000000"/>
                <w:szCs w:val="21"/>
              </w:rPr>
            </w:pPr>
            <w:r>
              <w:rPr>
                <w:rFonts w:ascii="宋体" w:hAnsi="宋体" w:eastAsia="宋体" w:cs="宋体"/>
                <w:color w:val="000000"/>
                <w:szCs w:val="21"/>
              </w:rPr>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股东2（姓名或单位名称）：</w:t>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股东2持股比例：</w:t>
            </w:r>
            <w:r/>
          </w:p>
          <w:p>
            <w:pPr>
              <w:jc w:val="left"/>
              <w:spacing w:line="480" w:lineRule="exact"/>
              <w:rPr>
                <w:rFonts w:ascii="宋体" w:hAnsi="宋体" w:eastAsia="宋体" w:cs="宋体"/>
                <w:color w:val="000000"/>
                <w:szCs w:val="21"/>
              </w:rPr>
            </w:pPr>
            <w:r>
              <w:rPr>
                <w:rFonts w:ascii="宋体" w:hAnsi="宋体" w:eastAsia="宋体" w:cs="宋体"/>
                <w:color w:val="000000"/>
                <w:szCs w:val="21"/>
              </w:rPr>
            </w:r>
            <w:r/>
          </w:p>
          <w:p>
            <w:pPr>
              <w:jc w:val="left"/>
              <w:spacing w:line="480" w:lineRule="exact"/>
              <w:rPr>
                <w:rFonts w:ascii="宋体" w:hAnsi="宋体" w:eastAsia="宋体" w:cs="宋体"/>
                <w:color w:val="000000"/>
                <w:szCs w:val="21"/>
              </w:rPr>
            </w:pPr>
            <w:r>
              <w:rPr>
                <w:rFonts w:hint="eastAsia" w:ascii="宋体" w:hAnsi="宋体" w:eastAsia="宋体" w:cs="宋体"/>
                <w:color w:val="000000"/>
                <w:szCs w:val="21"/>
              </w:rPr>
              <w:t xml:space="preserve">（不够的可自行增加）</w:t>
            </w:r>
            <w:r/>
          </w:p>
        </w:tc>
      </w:tr>
      <w:tr>
        <w:trPr>
          <w:cantSplit/>
          <w:jc w:val="center"/>
          <w:trHeight w:val="964"/>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公司是否有直接控股、管理关系的关联企业（在</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中进行勾选）</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500" w:lineRule="exact"/>
              <w:rPr>
                <w:rFonts w:ascii="宋体" w:hAnsi="宋体" w:eastAsia="宋体" w:cs="宋体"/>
                <w:color w:val="000000"/>
                <w:szCs w:val="21"/>
              </w:rPr>
            </w:pP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无直接控股、管理关系的关联企业</w:t>
            </w:r>
            <w:r/>
          </w:p>
          <w:p>
            <w:pPr>
              <w:jc w:val="left"/>
              <w:spacing w:line="500" w:lineRule="exact"/>
              <w:rPr>
                <w:rFonts w:ascii="宋体" w:hAnsi="宋体" w:eastAsia="宋体" w:cs="宋体"/>
                <w:color w:val="000000"/>
                <w:szCs w:val="21"/>
              </w:rPr>
            </w:pP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有直接控股、管理关系的关联企业，关联信息如下：</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企业1名称：</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企业2名称：</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（直接控股</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（持股比例：    % ；管理关系</w:t>
            </w:r>
            <w:r>
              <w:rPr>
                <w:rFonts w:ascii="Wingdings 2" w:hAnsi="Wingdings 2" w:eastAsia="Wingdings 2" w:cs="Wingdings 2"/>
                <w:color w:val="000000"/>
                <w:szCs w:val="21"/>
              </w:rPr>
              <w:t xml:space="preserve">£</w:t>
            </w:r>
            <w:r>
              <w:rPr>
                <w:rFonts w:hint="eastAsia" w:ascii="宋体" w:hAnsi="宋体" w:eastAsia="宋体" w:cs="宋体"/>
                <w:color w:val="000000"/>
                <w:szCs w:val="21"/>
              </w:rPr>
              <w:t xml:space="preserve"> ）</w:t>
            </w:r>
            <w:r/>
          </w:p>
          <w:p>
            <w:pPr>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（不够的可自行增加）</w:t>
            </w:r>
            <w:r/>
          </w:p>
        </w:tc>
      </w:tr>
      <w:tr>
        <w:trPr>
          <w:cantSplit/>
          <w:jc w:val="center"/>
          <w:trHeight w:val="2502"/>
        </w:trPr>
        <w:tc>
          <w:tcPr>
            <w:gridSpan w:val="4"/>
            <w:tcBorders>
              <w:top w:val="single" w:color="auto" w:sz="6" w:space="0"/>
              <w:left w:val="single" w:color="auto" w:sz="6" w:space="0"/>
              <w:bottom w:val="single" w:color="auto" w:sz="6" w:space="0"/>
              <w:right w:val="single" w:color="auto" w:sz="6" w:space="0"/>
            </w:tcBorders>
            <w:tcW w:w="8751" w:type="dxa"/>
            <w:vAlign w:val="center"/>
            <w:textDirection w:val="lrTb"/>
            <w:noWrap w:val="false"/>
          </w:tcPr>
          <w:p>
            <w:pPr>
              <w:ind w:firstLine="561"/>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供应商（盖章）：</w:t>
            </w:r>
            <w:r/>
          </w:p>
          <w:p>
            <w:pPr>
              <w:ind w:firstLine="561"/>
              <w:jc w:val="left"/>
              <w:spacing w:line="500" w:lineRule="exact"/>
              <w:rPr>
                <w:rFonts w:ascii="宋体" w:hAnsi="宋体" w:eastAsia="宋体" w:cs="宋体"/>
                <w:color w:val="000000"/>
                <w:szCs w:val="21"/>
              </w:rPr>
            </w:pPr>
            <w:r>
              <w:rPr>
                <w:rFonts w:hint="eastAsia" w:ascii="宋体" w:hAnsi="宋体" w:eastAsia="宋体" w:cs="宋体"/>
                <w:color w:val="000000"/>
                <w:szCs w:val="21"/>
              </w:rPr>
              <w:t xml:space="preserve">法定代表人（签字名盖章）：</w:t>
            </w:r>
            <w:r/>
          </w:p>
          <w:p>
            <w:pPr>
              <w:ind w:firstLine="560"/>
              <w:jc w:val="left"/>
              <w:spacing w:line="520" w:lineRule="exact"/>
              <w:rPr>
                <w:rFonts w:ascii="宋体" w:hAnsi="宋体" w:eastAsia="宋体" w:cs="宋体"/>
                <w:color w:val="000000"/>
                <w:szCs w:val="21"/>
              </w:rPr>
            </w:pPr>
            <w:r>
              <w:rPr>
                <w:rFonts w:hint="eastAsia" w:ascii="宋体" w:hAnsi="宋体" w:eastAsia="宋体" w:cs="宋体"/>
                <w:color w:val="000000"/>
                <w:szCs w:val="21"/>
              </w:rPr>
              <w:t xml:space="preserve">                                              日期：   年  月  日</w:t>
            </w:r>
            <w:r/>
          </w:p>
        </w:tc>
      </w:tr>
    </w:tbl>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十五、其他格式材料</w:t>
      </w:r>
      <w:bookmarkEnd w:id="391"/>
      <w:r/>
      <w:r/>
    </w:p>
    <w:p>
      <w:pPr>
        <w:jc w:val="center"/>
        <w:spacing w:line="400" w:lineRule="exact"/>
        <w:rPr>
          <w:rFonts w:ascii="宋体" w:hAnsi="宋体" w:eastAsia="宋体" w:cs="宋体"/>
          <w:b/>
          <w:sz w:val="32"/>
          <w:szCs w:val="32"/>
        </w:rPr>
        <w:outlineLvl w:val="1"/>
      </w:pPr>
      <w:r>
        <w:rPr>
          <w:rFonts w:ascii="宋体" w:hAnsi="宋体" w:eastAsia="宋体" w:cs="宋体"/>
          <w:b/>
          <w:sz w:val="32"/>
          <w:szCs w:val="32"/>
        </w:rPr>
      </w:r>
      <w:r/>
    </w:p>
    <w:p>
      <w:pPr>
        <w:jc w:val="center"/>
        <w:spacing w:line="400" w:lineRule="exact"/>
        <w:rPr>
          <w:rFonts w:ascii="宋体" w:hAnsi="宋体" w:eastAsia="宋体" w:cs="宋体"/>
          <w:b/>
          <w:sz w:val="32"/>
          <w:szCs w:val="32"/>
        </w:rPr>
        <w:outlineLvl w:val="1"/>
      </w:pPr>
      <w:r>
        <w:rPr>
          <w:rFonts w:hint="eastAsia" w:ascii="宋体" w:hAnsi="宋体" w:eastAsia="宋体" w:cs="宋体"/>
          <w:b/>
          <w:sz w:val="32"/>
          <w:szCs w:val="32"/>
        </w:rPr>
        <w:t xml:space="preserve">1、参加本项目人员一览表</w:t>
      </w:r>
      <w:r/>
    </w:p>
    <w:p>
      <w:pPr>
        <w:spacing w:line="360" w:lineRule="auto"/>
        <w:rPr>
          <w:rFonts w:ascii="宋体" w:hAnsi="宋体" w:eastAsia="宋体" w:cs="Times New Roman"/>
          <w:sz w:val="22"/>
        </w:rPr>
      </w:pPr>
      <w:r>
        <w:rPr>
          <w:rFonts w:ascii="宋体" w:hAnsi="宋体" w:eastAsia="宋体" w:cs="Times New Roman"/>
          <w:sz w:val="22"/>
        </w:rPr>
      </w:r>
      <w:r/>
    </w:p>
    <w:p>
      <w:pPr>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rPr>
          <w:rFonts w:hint="eastAsia" w:ascii="宋体" w:hAnsi="宋体" w:eastAsia="宋体" w:cs="宋体"/>
          <w:szCs w:val="21"/>
        </w:rPr>
        <w:t xml:space="preserve">项目名称：_______________________</w:t>
      </w:r>
      <w:r/>
    </w:p>
    <w:tbl>
      <w:tblPr>
        <w:tblStyle w:val="654"/>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责任</w:t>
            </w:r>
            <w:r/>
          </w:p>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项目经历或主要工作</w:t>
            </w:r>
            <w:r/>
          </w:p>
          <w:p>
            <w:pPr>
              <w:jc w:val="cente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Cs w:val="21"/>
              </w:rPr>
            </w:pPr>
            <w:r>
              <w:rPr>
                <w:rFonts w:hint="eastAsia" w:ascii="宋体" w:hAnsi="宋体" w:eastAsia="宋体" w:cs="宋体"/>
                <w:szCs w:val="21"/>
              </w:rPr>
              <w:t xml:space="preserve"> </w:t>
            </w:r>
            <w:r/>
          </w:p>
        </w:tc>
      </w:tr>
    </w:tbl>
    <w:p>
      <w:pPr>
        <w:spacing w:line="360" w:lineRule="auto"/>
        <w:tabs>
          <w:tab w:val="left" w:pos="9765" w:leader="none"/>
        </w:tabs>
        <w:rPr>
          <w:rFonts w:ascii="宋体" w:hAnsi="宋体" w:eastAsia="宋体" w:cs="宋体"/>
          <w:b/>
          <w:szCs w:val="21"/>
        </w:rPr>
      </w:pPr>
      <w:r>
        <w:rPr>
          <w:rFonts w:hint="eastAsia" w:ascii="宋体" w:hAnsi="宋体" w:eastAsia="宋体" w:cs="宋体"/>
          <w:b/>
          <w:szCs w:val="21"/>
          <w:lang w:val="zh-CN"/>
        </w:rPr>
        <w:t xml:space="preserve">注：参加本项目人员须是投标人正式职工。</w:t>
      </w:r>
      <w:r/>
    </w:p>
    <w:p>
      <w:pPr>
        <w:tabs>
          <w:tab w:val="left" w:pos="9765" w:leader="none"/>
        </w:tabs>
        <w:rPr>
          <w:rFonts w:ascii="宋体" w:hAnsi="宋体" w:eastAsia="宋体" w:cs="宋体"/>
          <w:b/>
          <w:szCs w:val="21"/>
          <w:lang w:val="zh-CN"/>
        </w:rPr>
      </w:pPr>
      <w:r>
        <w:rPr>
          <w:rFonts w:ascii="宋体" w:hAnsi="宋体" w:eastAsia="宋体" w:cs="宋体"/>
          <w:b/>
          <w:szCs w:val="21"/>
          <w:lang w:val="zh-CN"/>
        </w:rPr>
      </w:r>
      <w:r/>
    </w:p>
    <w:p>
      <w:pPr>
        <w:spacing w:line="360" w:lineRule="auto"/>
        <w:rPr>
          <w:rFonts w:ascii="宋体" w:hAnsi="宋体" w:eastAsia="宋体" w:cs="宋体"/>
          <w:szCs w:val="21"/>
        </w:rPr>
      </w:pPr>
      <w:r>
        <w:rPr>
          <w:rFonts w:ascii="宋体" w:hAnsi="宋体" w:eastAsia="宋体" w:cs="宋体"/>
          <w:szCs w:val="21"/>
        </w:rPr>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：____________</w:t>
      </w:r>
      <w:r/>
    </w:p>
    <w:p>
      <w:pPr>
        <w:rPr>
          <w:rFonts w:ascii="宋体" w:hAnsi="宋体" w:eastAsia="宋体" w:cs="宋体"/>
          <w:szCs w:val="21"/>
        </w:rPr>
      </w:pPr>
      <w:r>
        <w:rPr>
          <w:rFonts w:hint="eastAsia" w:ascii="宋体" w:hAnsi="宋体" w:eastAsia="宋体" w:cs="宋体"/>
          <w:szCs w:val="21"/>
        </w:rPr>
        <w:t xml:space="preserve">日期：_____年______月______日</w:t>
      </w:r>
      <w:r/>
    </w:p>
    <w:p>
      <w:pPr>
        <w:jc w:val="center"/>
        <w:rPr>
          <w:rFonts w:ascii="宋体" w:hAnsi="宋体" w:eastAsia="宋体" w:cs="宋体"/>
          <w:szCs w:val="21"/>
        </w:rPr>
      </w:pPr>
      <w:r>
        <w:rPr>
          <w:rFonts w:ascii="宋体" w:hAnsi="宋体" w:eastAsia="宋体" w:cs="宋体"/>
          <w:szCs w:val="21"/>
        </w:rPr>
      </w:r>
      <w:r/>
    </w:p>
    <w:p>
      <w:pPr>
        <w:jc w:val="center"/>
        <w:rPr>
          <w:rFonts w:ascii="宋体" w:hAnsi="宋体" w:eastAsia="宋体" w:cs="宋体"/>
          <w:b/>
          <w:sz w:val="32"/>
          <w:szCs w:val="32"/>
        </w:rPr>
      </w:pPr>
      <w:r>
        <w:rPr>
          <w:rFonts w:ascii="宋体" w:hAnsi="宋体" w:eastAsia="宋体" w:cs="Times New Roman"/>
          <w:sz w:val="22"/>
        </w:rPr>
        <w:br w:type="page" w:clear="all"/>
      </w:r>
      <w:r>
        <w:rPr>
          <w:rFonts w:hint="eastAsia" w:ascii="宋体" w:hAnsi="宋体" w:eastAsia="宋体" w:cs="宋体"/>
          <w:b/>
          <w:sz w:val="32"/>
          <w:szCs w:val="32"/>
        </w:rPr>
        <w:t xml:space="preserve">2、相关业绩案例一览表</w:t>
      </w:r>
      <w:r/>
    </w:p>
    <w:p>
      <w:pPr>
        <w:jc w:val="center"/>
        <w:spacing w:line="360" w:lineRule="auto"/>
        <w:rPr>
          <w:rFonts w:ascii="宋体" w:hAnsi="宋体" w:eastAsia="宋体" w:cs="Times New Roman"/>
          <w:b/>
          <w:sz w:val="28"/>
          <w:szCs w:val="30"/>
        </w:rPr>
      </w:pPr>
      <w:r>
        <w:rPr>
          <w:rFonts w:ascii="宋体" w:hAnsi="宋体" w:eastAsia="宋体" w:cs="Times New Roman"/>
          <w:b/>
          <w:sz w:val="28"/>
          <w:szCs w:val="30"/>
        </w:rPr>
      </w:r>
      <w:r/>
    </w:p>
    <w:p>
      <w:pPr>
        <w:ind w:firstLine="420"/>
        <w:spacing w:line="360" w:lineRule="auto"/>
        <w:rPr>
          <w:rFonts w:ascii="宋体" w:hAnsi="宋体" w:eastAsia="宋体" w:cs="宋体"/>
          <w:szCs w:val="21"/>
        </w:rPr>
      </w:pPr>
      <w:r>
        <w:rPr>
          <w:rFonts w:hint="eastAsia" w:ascii="宋体" w:hAnsi="宋体" w:eastAsia="宋体" w:cs="宋体"/>
          <w:szCs w:val="21"/>
        </w:rPr>
        <w:t xml:space="preserve">项目编号：</w:t>
      </w:r>
      <w:r>
        <w:rPr>
          <w:rFonts w:hint="eastAsia" w:ascii="宋体" w:hAnsi="宋体" w:eastAsia="宋体" w:cs="宋体"/>
          <w:szCs w:val="21"/>
          <w:u w:val="single"/>
        </w:rPr>
        <w:t xml:space="preserve">                    </w:t>
      </w:r>
      <w:r>
        <w:rPr>
          <w:rFonts w:hint="eastAsia" w:ascii="宋体" w:hAnsi="宋体" w:eastAsia="宋体" w:cs="宋体"/>
          <w:szCs w:val="21"/>
        </w:rPr>
        <w:t xml:space="preserve">项目名称：_______________________</w:t>
      </w:r>
      <w:r/>
    </w:p>
    <w:tbl>
      <w:tblPr>
        <w:tblStyle w:val="65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eastAsia="宋体" w:cs="宋体"/>
                <w:szCs w:val="21"/>
                <w:lang w:val="zh-CN"/>
              </w:rPr>
            </w:pPr>
            <w:r>
              <w:rPr>
                <w:rFonts w:hint="eastAsia" w:ascii="宋体" w:hAnsi="宋体" w:eastAsia="宋体" w:cs="宋体"/>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Cs w:val="21"/>
              </w:rPr>
            </w:pPr>
            <w:r>
              <w:rPr>
                <w:rFonts w:ascii="宋体" w:hAnsi="宋体" w:eastAsia="宋体" w:cs="宋体"/>
                <w:szCs w:val="21"/>
              </w:rPr>
            </w:r>
            <w:r/>
          </w:p>
        </w:tc>
      </w:tr>
    </w:tbl>
    <w:p>
      <w:pPr>
        <w:tabs>
          <w:tab w:val="left" w:pos="9765" w:leader="none"/>
        </w:tabs>
        <w:rPr>
          <w:rFonts w:ascii="宋体" w:hAnsi="宋体" w:eastAsia="宋体" w:cs="宋体"/>
          <w:szCs w:val="21"/>
          <w:lang w:val="zh-CN"/>
        </w:rPr>
      </w:pPr>
      <w:r>
        <w:rPr>
          <w:rFonts w:ascii="宋体" w:hAnsi="宋体" w:eastAsia="宋体" w:cs="宋体"/>
          <w:szCs w:val="21"/>
          <w:lang w:val="zh-CN"/>
        </w:rPr>
      </w:r>
      <w:r/>
    </w:p>
    <w:p>
      <w:pPr>
        <w:spacing w:line="360" w:lineRule="auto"/>
        <w:rPr>
          <w:rFonts w:ascii="宋体" w:hAnsi="宋体" w:eastAsia="宋体" w:cs="宋体"/>
          <w:szCs w:val="21"/>
        </w:rPr>
      </w:pPr>
      <w:r>
        <w:rPr>
          <w:rFonts w:ascii="宋体" w:hAnsi="宋体" w:eastAsia="宋体" w:cs="宋体"/>
          <w:szCs w:val="21"/>
        </w:rPr>
      </w:r>
      <w:r/>
    </w:p>
    <w:p>
      <w:pPr>
        <w:spacing w:before="25" w:after="25" w:line="360" w:lineRule="auto"/>
        <w:rPr>
          <w:rFonts w:ascii="宋体" w:hAnsi="宋体" w:eastAsia="宋体" w:cs="宋体"/>
          <w:szCs w:val="21"/>
          <w:lang w:val="zh-CN"/>
        </w:rPr>
      </w:pPr>
      <w:r>
        <w:rPr>
          <w:rFonts w:hint="eastAsia" w:ascii="宋体" w:hAnsi="宋体" w:eastAsia="宋体" w:cs="宋体"/>
          <w:szCs w:val="21"/>
        </w:rPr>
        <w:t xml:space="preserve">供应商名称（加盖公章）</w:t>
      </w:r>
      <w:r>
        <w:rPr>
          <w:rFonts w:hint="eastAsia" w:ascii="宋体" w:hAnsi="宋体" w:eastAsia="宋体" w:cs="宋体"/>
          <w:szCs w:val="21"/>
          <w:lang w:val="zh-CN"/>
        </w:rPr>
        <w:t xml:space="preserve">：____________</w:t>
      </w:r>
      <w:r/>
    </w:p>
    <w:p>
      <w:pPr>
        <w:spacing w:before="25" w:after="25" w:line="360" w:lineRule="auto"/>
        <w:rPr>
          <w:rFonts w:ascii="宋体" w:hAnsi="宋体" w:eastAsia="宋体" w:cs="宋体"/>
          <w:szCs w:val="21"/>
        </w:rPr>
      </w:pPr>
      <w:r>
        <w:rPr>
          <w:rFonts w:hint="eastAsia" w:ascii="宋体" w:hAnsi="宋体" w:eastAsia="宋体" w:cs="宋体"/>
          <w:szCs w:val="21"/>
        </w:rPr>
        <w:t xml:space="preserve">日期：      年   月   日</w:t>
      </w:r>
      <w:r/>
    </w:p>
    <w:p>
      <w:pPr>
        <w:keepLines/>
        <w:keepNext/>
        <w:spacing w:before="260" w:after="260" w:line="415" w:lineRule="auto"/>
        <w:rPr>
          <w:rFonts w:ascii="宋体" w:hAnsi="宋体" w:eastAsia="宋体" w:cs="Times New Roman"/>
          <w:b/>
          <w:sz w:val="24"/>
        </w:rPr>
        <w:outlineLvl w:val="2"/>
      </w:pPr>
      <w:r>
        <w:rPr>
          <w:rFonts w:ascii="宋体" w:hAnsi="宋体" w:eastAsia="宋体" w:cs="Times New Roman"/>
          <w:b/>
          <w:sz w:val="24"/>
        </w:rPr>
      </w:r>
      <w:r/>
    </w:p>
    <w:p>
      <w:pPr>
        <w:keepLines/>
        <w:keepNext/>
        <w:spacing w:before="260" w:after="260" w:line="415" w:lineRule="auto"/>
        <w:rPr>
          <w:rFonts w:ascii="宋体" w:hAnsi="宋体" w:eastAsia="宋体" w:cs="Times New Roman"/>
          <w:b/>
          <w:sz w:val="24"/>
        </w:rPr>
        <w:outlineLvl w:val="2"/>
      </w:pPr>
      <w:r>
        <w:rPr>
          <w:rFonts w:ascii="宋体" w:hAnsi="宋体" w:eastAsia="宋体" w:cs="Times New Roman"/>
          <w:b/>
          <w:sz w:val="24"/>
        </w:rPr>
      </w:r>
      <w:r/>
    </w:p>
    <w:p>
      <w:pPr>
        <w:keepLines/>
        <w:keepNext/>
        <w:spacing w:before="260" w:after="260" w:line="415" w:lineRule="auto"/>
        <w:rPr>
          <w:rFonts w:ascii="宋体" w:hAnsi="宋体" w:eastAsia="宋体" w:cs="Times New Roman"/>
          <w:b/>
          <w:sz w:val="24"/>
        </w:rPr>
        <w:outlineLvl w:val="2"/>
      </w:pPr>
      <w:r>
        <w:rPr>
          <w:rFonts w:ascii="宋体" w:hAnsi="宋体" w:eastAsia="宋体" w:cs="Times New Roman"/>
          <w:b/>
          <w:sz w:val="24"/>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hint="eastAsia" w:ascii="宋体" w:hAnsi="宋体" w:eastAsia="宋体" w:cs="宋体"/>
          <w:b/>
          <w:sz w:val="32"/>
          <w:szCs w:val="32"/>
        </w:rPr>
        <w:t xml:space="preserve">3、关于招标文件的询问内容</w:t>
      </w:r>
      <w:r/>
    </w:p>
    <w:p>
      <w:pPr>
        <w:jc w:val="left"/>
        <w:spacing w:line="360" w:lineRule="auto"/>
        <w:widowControl/>
        <w:rPr>
          <w:rFonts w:ascii="宋体" w:hAnsi="宋体" w:eastAsia="宋体" w:cs="Times New Roman"/>
          <w:sz w:val="24"/>
        </w:rPr>
      </w:pPr>
      <w:r>
        <w:rPr>
          <w:rFonts w:ascii="宋体" w:hAnsi="宋体" w:eastAsia="宋体" w:cs="Times New Roman"/>
          <w:sz w:val="24"/>
        </w:rPr>
      </w:r>
      <w:r/>
    </w:p>
    <w:p>
      <w:pPr>
        <w:jc w:val="left"/>
        <w:spacing w:line="360" w:lineRule="auto"/>
        <w:widowControl/>
        <w:rPr>
          <w:rFonts w:ascii="宋体" w:hAnsi="宋体" w:eastAsia="宋体" w:cs="Times New Roman"/>
          <w:szCs w:val="21"/>
          <w:u w:val="single"/>
        </w:rPr>
      </w:pPr>
      <w:r>
        <w:rPr>
          <w:rFonts w:hint="eastAsia" w:ascii="宋体" w:hAnsi="宋体" w:eastAsia="宋体" w:cs="Times New Roman"/>
          <w:szCs w:val="21"/>
        </w:rPr>
        <w:t xml:space="preserve">项目名称：</w:t>
      </w:r>
      <w:r/>
    </w:p>
    <w:p>
      <w:pPr>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采购编号：</w:t>
      </w:r>
      <w:r/>
    </w:p>
    <w:p>
      <w:pPr>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内容：</w:t>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spacing w:line="360" w:lineRule="auto"/>
        <w:rPr>
          <w:rFonts w:ascii="宋体" w:hAnsi="宋体" w:eastAsia="宋体" w:cs="Times New Roman"/>
          <w:szCs w:val="21"/>
        </w:rPr>
      </w:pPr>
      <w:r>
        <w:rPr>
          <w:rFonts w:hint="eastAsia" w:ascii="宋体" w:hAnsi="宋体" w:eastAsia="宋体" w:cs="Times New Roman"/>
          <w:szCs w:val="21"/>
        </w:rPr>
        <w:t xml:space="preserve">被授权人姓名：</w:t>
      </w:r>
      <w:r>
        <w:rPr>
          <w:rFonts w:ascii="宋体" w:hAnsi="宋体" w:eastAsia="宋体" w:cs="Times New Roman"/>
          <w:szCs w:val="21"/>
          <w:u w:val="single"/>
        </w:rPr>
        <w:t xml:space="preserve">                   </w:t>
      </w:r>
      <w:r/>
    </w:p>
    <w:p>
      <w:pPr>
        <w:spacing w:line="360" w:lineRule="auto"/>
        <w:tabs>
          <w:tab w:val="left" w:pos="360" w:leader="none"/>
        </w:tabs>
        <w:rPr>
          <w:rFonts w:ascii="宋体" w:hAnsi="宋体" w:eastAsia="宋体" w:cs="Times New Roman"/>
          <w:szCs w:val="21"/>
          <w:u w:val="single"/>
        </w:rPr>
      </w:pPr>
      <w:r>
        <w:rPr>
          <w:rFonts w:hint="eastAsia" w:ascii="宋体" w:hAnsi="宋体" w:eastAsia="宋体" w:cs="Times New Roman"/>
          <w:szCs w:val="21"/>
        </w:rPr>
        <w:t xml:space="preserve">被授权人身份证号码：</w:t>
      </w:r>
      <w:r>
        <w:rPr>
          <w:rFonts w:ascii="宋体" w:hAnsi="宋体" w:eastAsia="宋体" w:cs="Times New Roman"/>
          <w:szCs w:val="21"/>
          <w:u w:val="single"/>
        </w:rPr>
        <w:t xml:space="preserve">                              </w:t>
      </w:r>
      <w:r/>
    </w:p>
    <w:p>
      <w:pPr>
        <w:spacing w:line="360" w:lineRule="auto"/>
        <w:tabs>
          <w:tab w:val="left" w:pos="360" w:leader="none"/>
        </w:tabs>
        <w:rPr>
          <w:rFonts w:ascii="宋体" w:hAnsi="宋体" w:eastAsia="宋体" w:cs="Times New Roman"/>
          <w:szCs w:val="21"/>
          <w:u w:val="single"/>
        </w:rPr>
      </w:pPr>
      <w:r>
        <w:rPr>
          <w:rFonts w:hint="eastAsia" w:ascii="宋体" w:hAnsi="宋体" w:eastAsia="宋体" w:cs="Times New Roman"/>
          <w:szCs w:val="21"/>
        </w:rPr>
        <w:t xml:space="preserve">被授权人联系电话：（手机）</w:t>
      </w:r>
      <w:r>
        <w:rPr>
          <w:rFonts w:ascii="宋体" w:hAnsi="宋体" w:eastAsia="宋体" w:cs="Times New Roman"/>
          <w:szCs w:val="21"/>
          <w:u w:val="single"/>
        </w:rPr>
        <w:t xml:space="preserve">                          </w:t>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pPr>
        <w:ind w:firstLine="2891"/>
        <w:rPr>
          <w:rFonts w:ascii="宋体" w:hAnsi="宋体" w:eastAsia="宋体" w:cs="Times New Roman"/>
          <w:b/>
          <w:bCs/>
          <w:color w:val="ff0000"/>
          <w:sz w:val="32"/>
          <w:szCs w:val="32"/>
          <w:lang w:val="zh-CN"/>
        </w:rPr>
      </w:pPr>
      <w:r>
        <w:rPr>
          <w:rFonts w:ascii="宋体" w:hAnsi="宋体" w:eastAsia="宋体" w:cs="Times New Roman"/>
          <w:b/>
          <w:bCs/>
          <w:color w:val="ff0000"/>
          <w:sz w:val="32"/>
          <w:szCs w:val="32"/>
          <w:lang w:val="zh-CN"/>
        </w:rPr>
      </w:r>
      <w:r/>
    </w:p>
    <w:p>
      <w:pPr>
        <w:ind w:firstLine="2891"/>
        <w:rPr>
          <w:rFonts w:ascii="宋体" w:hAnsi="宋体" w:eastAsia="宋体" w:cs="Times New Roman"/>
          <w:b/>
          <w:bCs/>
          <w:color w:val="ff0000"/>
          <w:sz w:val="32"/>
          <w:szCs w:val="32"/>
          <w:lang w:val="zh-CN"/>
        </w:rPr>
      </w:pPr>
      <w:r>
        <w:rPr>
          <w:rFonts w:ascii="宋体" w:hAnsi="宋体" w:eastAsia="宋体" w:cs="Times New Roman"/>
          <w:b/>
          <w:bCs/>
          <w:color w:val="ff0000"/>
          <w:sz w:val="32"/>
          <w:szCs w:val="32"/>
          <w:lang w:val="zh-CN"/>
        </w:rPr>
      </w:r>
      <w:r/>
    </w:p>
    <w:p>
      <w:pPr>
        <w:ind w:firstLine="2891"/>
        <w:rPr>
          <w:rFonts w:ascii="宋体" w:hAnsi="宋体" w:eastAsia="宋体" w:cs="Times New Roman"/>
          <w:b/>
          <w:bCs/>
          <w:color w:val="ff0000"/>
          <w:sz w:val="32"/>
          <w:szCs w:val="32"/>
          <w:lang w:val="zh-CN"/>
        </w:rPr>
      </w:pPr>
      <w:r>
        <w:rPr>
          <w:rFonts w:ascii="宋体" w:hAnsi="宋体" w:eastAsia="宋体" w:cs="Times New Roman"/>
          <w:b/>
          <w:bCs/>
          <w:color w:val="ff0000"/>
          <w:sz w:val="32"/>
          <w:szCs w:val="32"/>
          <w:lang w:val="zh-CN"/>
        </w:rPr>
      </w:r>
      <w:r/>
    </w:p>
    <w:p>
      <w:pPr>
        <w:jc w:val="left"/>
        <w:spacing w:line="360" w:lineRule="auto"/>
        <w:widowControl/>
        <w:rPr>
          <w:rFonts w:ascii="宋体" w:hAnsi="宋体" w:eastAsia="宋体" w:cs="Times New Roman"/>
          <w:b/>
          <w:szCs w:val="21"/>
          <w:u w:val="single"/>
        </w:rPr>
      </w:pPr>
      <w:r>
        <w:rPr>
          <w:rFonts w:ascii="宋体" w:hAnsi="宋体" w:eastAsia="宋体" w:cs="Times New Roman"/>
          <w:b/>
          <w:szCs w:val="21"/>
          <w:u w:val="single"/>
        </w:rPr>
      </w:r>
      <w:r/>
    </w:p>
    <w:p>
      <w:pPr>
        <w:ind w:left="3360" w:firstLine="840"/>
        <w:jc w:val="left"/>
        <w:spacing w:line="360" w:lineRule="auto"/>
        <w:widowControl/>
        <w:rPr>
          <w:rFonts w:ascii="宋体" w:hAnsi="宋体" w:eastAsia="宋体" w:cs="楷体"/>
          <w:szCs w:val="21"/>
        </w:rPr>
      </w:pPr>
      <w:r>
        <w:rPr>
          <w:rFonts w:hint="eastAsia" w:ascii="宋体" w:hAnsi="宋体" w:eastAsia="宋体" w:cs="Times New Roman"/>
          <w:bCs/>
          <w:szCs w:val="21"/>
        </w:rPr>
        <w:t xml:space="preserve">供应商名称：</w:t>
      </w:r>
      <w:r>
        <w:rPr>
          <w:rFonts w:hint="eastAsia" w:ascii="宋体" w:hAnsi="宋体" w:eastAsia="宋体" w:cs="楷体"/>
          <w:szCs w:val="21"/>
        </w:rPr>
        <w:t xml:space="preserve">（加盖公章）</w:t>
      </w:r>
      <w:r/>
    </w:p>
    <w:p>
      <w:pPr>
        <w:ind w:left="3360" w:firstLine="420"/>
        <w:jc w:val="left"/>
        <w:spacing w:line="360" w:lineRule="auto"/>
        <w:widowControl/>
        <w:rPr>
          <w:rFonts w:ascii="宋体" w:hAnsi="宋体" w:eastAsia="宋体" w:cs="Times New Roman"/>
          <w:szCs w:val="21"/>
        </w:rPr>
      </w:pPr>
      <w:r>
        <w:rPr>
          <w:rFonts w:hint="eastAsia" w:ascii="宋体" w:hAnsi="宋体" w:eastAsia="宋体" w:cs="Times New Roman"/>
          <w:szCs w:val="21"/>
        </w:rPr>
        <w:t xml:space="preserve">法定代表人或被授权人（签名或盖章）：</w:t>
      </w:r>
      <w:r/>
    </w:p>
    <w:p>
      <w:pPr>
        <w:ind w:firstLine="4200"/>
        <w:jc w:val="left"/>
        <w:spacing w:line="360" w:lineRule="auto"/>
        <w:widowControl/>
        <w:rPr>
          <w:rFonts w:ascii="宋体" w:hAnsi="宋体" w:eastAsia="宋体" w:cs="Times New Roman"/>
          <w:sz w:val="20"/>
          <w:szCs w:val="20"/>
        </w:rPr>
      </w:pPr>
      <w:r>
        <w:rPr>
          <w:rFonts w:hint="eastAsia" w:ascii="宋体" w:hAnsi="宋体" w:eastAsia="宋体" w:cs="Times New Roman"/>
          <w:szCs w:val="21"/>
        </w:rPr>
        <w:t xml:space="preserve">时间：    年   月  日</w:t>
      </w:r>
      <w:r/>
    </w:p>
    <w:p>
      <w:pPr>
        <w:ind w:firstLine="2891"/>
        <w:rPr>
          <w:rFonts w:ascii="宋体" w:hAnsi="宋体" w:eastAsia="宋体" w:cs="Times New Roman"/>
          <w:b/>
          <w:bCs/>
          <w:color w:val="ff0000"/>
          <w:sz w:val="32"/>
          <w:szCs w:val="32"/>
        </w:rPr>
      </w:pPr>
      <w:r>
        <w:rPr>
          <w:rFonts w:ascii="宋体" w:hAnsi="宋体" w:eastAsia="宋体" w:cs="Times New Roman"/>
          <w:b/>
          <w:bCs/>
          <w:color w:val="ff0000"/>
          <w:sz w:val="32"/>
          <w:szCs w:val="32"/>
        </w:rPr>
      </w:r>
      <w:r/>
    </w:p>
    <w:p>
      <w:r/>
      <w:r/>
    </w:p>
    <w:p>
      <w:r/>
      <w:r/>
    </w:p>
    <w:sectPr>
      <w:footnotePr/>
      <w:endnotePr/>
      <w:type w:val="nextPage"/>
      <w:pgSz w:w="11905"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微软雅黑">
    <w:panose1 w:val="020B0503020204020204"/>
  </w:font>
  <w:font w:name="Calibri">
    <w:panose1 w:val="020F0502020204030204"/>
  </w:font>
  <w:font w:name="黑体">
    <w:panose1 w:val="0201060906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宋体" w:hAnsi="Times New Roman" w:eastAsia="宋体" w:cs="Times New Roman"/>
        <w:sz w:val="18"/>
        <w:szCs w:val="20"/>
      </w:rPr>
    </w:pPr>
    <w:r>
      <w:rPr>
        <w:rFonts w:ascii="宋体" w:hAnsi="Times New Roman" w:eastAsia="宋体" w:cs="Times New Roman"/>
        <w:sz w:val="18"/>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left"/>
                            <w:tabs>
                              <w:tab w:val="center" w:pos="4153" w:leader="none"/>
                              <w:tab w:val="right" w:pos="8306" w:leader="none"/>
                            </w:tabs>
                            <w:rPr>
                              <w:rFonts w:ascii="宋体" w:hAnsi="Times New Roman" w:eastAsia="宋体" w:cs="Times New Roman"/>
                              <w:sz w:val="18"/>
                              <w:szCs w:val="20"/>
                            </w:rPr>
                          </w:pPr>
                          <w:r>
                            <w:rPr>
                              <w:rFonts w:ascii="宋体" w:hAnsi="Times New Roman" w:eastAsia="宋体" w:cs="Times New Roman"/>
                              <w:sz w:val="18"/>
                              <w:szCs w:val="20"/>
                            </w:rPr>
                            <w:t xml:space="preserve">第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PAGE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2</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 共 </w:t>
                          </w:r>
                          <w:r>
                            <w:fldChar w:fldCharType="begin"/>
                          </w:r>
                          <w:r>
                            <w:instrText xml:space="preserve"> NUMPAGES  \* MERGEFORMAT </w:instrText>
                          </w:r>
                          <w:r>
                            <w:fldChar w:fldCharType="separate"/>
                          </w:r>
                          <w:r>
                            <w:rPr>
                              <w:rFonts w:ascii="宋体" w:hAnsi="Times New Roman" w:eastAsia="宋体" w:cs="Times New Roman"/>
                              <w:sz w:val="18"/>
                              <w:szCs w:val="20"/>
                            </w:rPr>
                            <w:t xml:space="preserve">81</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rFonts w:ascii="宋体" w:hAnsi="Times New Roman" w:eastAsia="宋体" w:cs="Times New Roman"/>
                        <w:sz w:val="18"/>
                        <w:szCs w:val="20"/>
                      </w:rPr>
                    </w:pPr>
                    <w:r>
                      <w:rPr>
                        <w:rFonts w:ascii="宋体" w:hAnsi="Times New Roman" w:eastAsia="宋体" w:cs="Times New Roman"/>
                        <w:sz w:val="18"/>
                        <w:szCs w:val="20"/>
                      </w:rPr>
                      <w:t xml:space="preserve">第 </w:t>
                    </w:r>
                    <w:r>
                      <w:rPr>
                        <w:rFonts w:ascii="宋体" w:hAnsi="Times New Roman" w:eastAsia="宋体" w:cs="Times New Roman"/>
                        <w:sz w:val="18"/>
                        <w:szCs w:val="20"/>
                      </w:rPr>
                      <w:fldChar w:fldCharType="begin"/>
                    </w:r>
                    <w:r>
                      <w:rPr>
                        <w:rFonts w:ascii="宋体" w:hAnsi="Times New Roman" w:eastAsia="宋体" w:cs="Times New Roman"/>
                        <w:sz w:val="18"/>
                        <w:szCs w:val="20"/>
                      </w:rPr>
                      <w:instrText xml:space="preserve"> PAGE  \* MERGEFORMAT </w:instrText>
                    </w:r>
                    <w:r>
                      <w:rPr>
                        <w:rFonts w:ascii="宋体" w:hAnsi="Times New Roman" w:eastAsia="宋体" w:cs="Times New Roman"/>
                        <w:sz w:val="18"/>
                        <w:szCs w:val="20"/>
                      </w:rPr>
                      <w:fldChar w:fldCharType="separate"/>
                    </w:r>
                    <w:r>
                      <w:rPr>
                        <w:rFonts w:ascii="宋体" w:hAnsi="Times New Roman" w:eastAsia="宋体" w:cs="Times New Roman"/>
                        <w:sz w:val="18"/>
                        <w:szCs w:val="20"/>
                      </w:rPr>
                      <w:t xml:space="preserve">2</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 共 </w:t>
                    </w:r>
                    <w:r>
                      <w:fldChar w:fldCharType="begin"/>
                    </w:r>
                    <w:r>
                      <w:instrText xml:space="preserve"> NUMPAGES  \* MERGEFORMAT </w:instrText>
                    </w:r>
                    <w:r>
                      <w:fldChar w:fldCharType="separate"/>
                    </w:r>
                    <w:r>
                      <w:rPr>
                        <w:rFonts w:ascii="宋体" w:hAnsi="Times New Roman" w:eastAsia="宋体" w:cs="Times New Roman"/>
                        <w:sz w:val="18"/>
                        <w:szCs w:val="20"/>
                      </w:rPr>
                      <w:t xml:space="preserve">81</w:t>
                    </w:r>
                    <w:r>
                      <w:rPr>
                        <w:rFonts w:ascii="宋体" w:hAnsi="Times New Roman" w:eastAsia="宋体" w:cs="Times New Roman"/>
                        <w:sz w:val="18"/>
                        <w:szCs w:val="20"/>
                      </w:rPr>
                      <w:fldChar w:fldCharType="end"/>
                    </w:r>
                    <w:r>
                      <w:rPr>
                        <w:rFonts w:ascii="宋体" w:hAnsi="Times New Roman" w:eastAsia="宋体" w:cs="Times New Roman"/>
                        <w:sz w:val="18"/>
                        <w:szCs w:val="20"/>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right"/>
      <w:rPr>
        <w:rFonts w:ascii="Times New Roman" w:hAnsi="Times New Roman" w:eastAsia="宋体" w:cs="Times New Roman"/>
      </w:rPr>
      <w:pBdr>
        <w:bottom w:val="single" w:color="auto" w:sz="4" w:space="0"/>
      </w:pBdr>
    </w:pPr>
    <w:r>
      <w:rPr>
        <w:rFonts w:hint="eastAsia" w:ascii="Times New Roman" w:hAnsi="Times New Roman" w:eastAsia="宋体" w:cs="Times New Roman"/>
      </w:rPr>
      <w:t xml:space="preserve">常州中瑞工程造价咨询有限公司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3"/>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3"/>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3"/>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3"/>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3"/>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3"/>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3"/>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3"/>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653"/>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653"/>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3"/>
    <w:link w:val="660"/>
    <w:uiPriority w:val="99"/>
  </w:style>
  <w:style w:type="character" w:styleId="44">
    <w:name w:val="Footer Char"/>
    <w:basedOn w:val="653"/>
    <w:link w:val="659"/>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7">
    <w:name w:val="Table Grid"/>
    <w:basedOn w:val="65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3"/>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3"/>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5"/>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653" w:default="1">
    <w:name w:val="Default Paragraph Font"/>
    <w:uiPriority w:val="1"/>
    <w:semiHidden/>
    <w:unhideWhenUsed/>
    <w:qFormat/>
  </w:style>
  <w:style w:type="table" w:styleId="654" w:default="1">
    <w:name w:val="Normal Table"/>
    <w:uiPriority w:val="99"/>
    <w:semiHidden/>
    <w:unhideWhenUsed/>
    <w:qFormat/>
    <w:tblPr>
      <w:tblCellMar>
        <w:left w:w="108" w:type="dxa"/>
        <w:top w:w="0" w:type="dxa"/>
        <w:right w:w="108" w:type="dxa"/>
        <w:bottom w:w="0" w:type="dxa"/>
      </w:tblCellMar>
    </w:tblPr>
  </w:style>
  <w:style w:type="paragraph" w:styleId="655">
    <w:name w:val="Body Text First Indent"/>
    <w:basedOn w:val="656"/>
    <w:uiPriority w:val="0"/>
    <w:qFormat/>
    <w:pPr>
      <w:ind w:firstLine="420"/>
      <w:jc w:val="center"/>
      <w:tabs>
        <w:tab w:val="left" w:pos="567" w:leader="none"/>
      </w:tabs>
    </w:pPr>
    <w:rPr>
      <w:rFonts w:ascii="黑体" w:hAnsi="Times New Roman" w:eastAsia="黑体"/>
      <w:sz w:val="72"/>
    </w:rPr>
  </w:style>
  <w:style w:type="paragraph" w:styleId="656">
    <w:name w:val="Body Text"/>
    <w:basedOn w:val="652"/>
    <w:next w:val="652"/>
    <w:link w:val="661"/>
    <w:uiPriority w:val="0"/>
    <w:qFormat/>
    <w:pPr>
      <w:spacing w:before="120" w:line="22" w:lineRule="atLeast"/>
      <w:tabs>
        <w:tab w:val="left" w:pos="567" w:leader="none"/>
      </w:tabs>
    </w:pPr>
    <w:rPr>
      <w:rFonts w:ascii="宋体" w:hAnsi="宋体" w:eastAsia="宋体" w:cs="Times New Roman"/>
      <w:sz w:val="24"/>
      <w:szCs w:val="20"/>
    </w:rPr>
  </w:style>
  <w:style w:type="paragraph" w:styleId="657">
    <w:name w:val="annotation text"/>
    <w:basedOn w:val="652"/>
    <w:link w:val="662"/>
    <w:uiPriority w:val="0"/>
    <w:qFormat/>
    <w:pPr>
      <w:jc w:val="left"/>
    </w:pPr>
    <w:rPr>
      <w:rFonts w:ascii="Times New Roman" w:hAnsi="Times New Roman" w:eastAsia="宋体" w:cs="Times New Roman"/>
      <w:szCs w:val="20"/>
    </w:rPr>
  </w:style>
  <w:style w:type="paragraph" w:styleId="658">
    <w:name w:val="Balloon Text"/>
    <w:basedOn w:val="652"/>
    <w:link w:val="663"/>
    <w:uiPriority w:val="0"/>
    <w:qFormat/>
    <w:rPr>
      <w:sz w:val="18"/>
      <w:szCs w:val="18"/>
    </w:rPr>
  </w:style>
  <w:style w:type="paragraph" w:styleId="659">
    <w:name w:val="Footer"/>
    <w:basedOn w:val="652"/>
    <w:link w:val="670"/>
    <w:uiPriority w:val="0"/>
    <w:qFormat/>
    <w:pPr>
      <w:jc w:val="left"/>
      <w:tabs>
        <w:tab w:val="center" w:pos="4153" w:leader="none"/>
        <w:tab w:val="right" w:pos="8306" w:leader="none"/>
      </w:tabs>
    </w:pPr>
    <w:rPr>
      <w:sz w:val="18"/>
      <w:szCs w:val="18"/>
    </w:rPr>
  </w:style>
  <w:style w:type="paragraph" w:styleId="660">
    <w:name w:val="Header"/>
    <w:basedOn w:val="652"/>
    <w:link w:val="669"/>
    <w:uiPriority w:val="0"/>
    <w:pPr>
      <w:jc w:val="center"/>
      <w:tabs>
        <w:tab w:val="center" w:pos="4153" w:leader="none"/>
        <w:tab w:val="right" w:pos="8306" w:leader="none"/>
      </w:tabs>
      <w:pBdr>
        <w:bottom w:val="single" w:color="auto" w:sz="6" w:space="1"/>
      </w:pBdr>
    </w:pPr>
    <w:rPr>
      <w:sz w:val="18"/>
      <w:szCs w:val="18"/>
    </w:rPr>
  </w:style>
  <w:style w:type="character" w:styleId="661" w:customStyle="1">
    <w:name w:val="正文文本 Char"/>
    <w:basedOn w:val="653"/>
    <w:link w:val="656"/>
    <w:uiPriority w:val="0"/>
    <w:qFormat/>
    <w:rPr>
      <w:rFonts w:ascii="宋体" w:hAnsi="宋体" w:eastAsia="宋体" w:cs="Times New Roman"/>
      <w:sz w:val="24"/>
    </w:rPr>
  </w:style>
  <w:style w:type="character" w:styleId="662" w:customStyle="1">
    <w:name w:val="批注文字 Char"/>
    <w:basedOn w:val="653"/>
    <w:link w:val="657"/>
    <w:uiPriority w:val="0"/>
    <w:qFormat/>
    <w:rPr>
      <w:rFonts w:ascii="Times New Roman" w:hAnsi="Times New Roman" w:eastAsia="宋体" w:cs="Times New Roman"/>
      <w:sz w:val="21"/>
    </w:rPr>
  </w:style>
  <w:style w:type="character" w:styleId="663" w:customStyle="1">
    <w:name w:val="批注框文本 Char"/>
    <w:basedOn w:val="653"/>
    <w:link w:val="658"/>
    <w:uiPriority w:val="0"/>
    <w:qFormat/>
    <w:rPr>
      <w:sz w:val="18"/>
      <w:szCs w:val="18"/>
    </w:rPr>
  </w:style>
  <w:style w:type="paragraph" w:styleId="664" w:customStyle="1">
    <w:name w:val="列出段落1"/>
    <w:basedOn w:val="652"/>
    <w:link w:val="665"/>
    <w:uiPriority w:val="99"/>
    <w:qFormat/>
    <w:pPr>
      <w:ind w:firstLine="420"/>
    </w:pPr>
    <w:rPr>
      <w:rFonts w:ascii="Calibri" w:hAnsi="Calibri" w:eastAsia="宋体" w:cs="Times New Roman"/>
      <w:szCs w:val="22"/>
    </w:rPr>
  </w:style>
  <w:style w:type="character" w:styleId="665" w:customStyle="1">
    <w:name w:val="列出段落 Char"/>
    <w:link w:val="664"/>
    <w:uiPriority w:val="99"/>
    <w:qFormat/>
    <w:rPr>
      <w:rFonts w:ascii="Calibri" w:hAnsi="Calibri" w:eastAsia="宋体" w:cs="Times New Roman"/>
      <w:sz w:val="21"/>
      <w:szCs w:val="22"/>
    </w:rPr>
  </w:style>
  <w:style w:type="character" w:styleId="666" w:customStyle="1">
    <w:name w:val="font31"/>
    <w:basedOn w:val="653"/>
    <w:uiPriority w:val="0"/>
    <w:qFormat/>
    <w:rPr>
      <w:rFonts w:hint="eastAsia" w:ascii="仿宋" w:hAnsi="仿宋" w:eastAsia="仿宋" w:cs="仿宋"/>
      <w:color w:val="000000"/>
      <w:sz w:val="20"/>
      <w:szCs w:val="20"/>
      <w:u w:val="none"/>
    </w:rPr>
  </w:style>
  <w:style w:type="character" w:styleId="667" w:customStyle="1">
    <w:name w:val="font41"/>
    <w:basedOn w:val="653"/>
    <w:uiPriority w:val="0"/>
    <w:qFormat/>
    <w:rPr>
      <w:rFonts w:hint="eastAsia" w:ascii="仿宋" w:hAnsi="仿宋" w:eastAsia="仿宋" w:cs="仿宋"/>
      <w:color w:val="000000"/>
      <w:sz w:val="20"/>
      <w:szCs w:val="20"/>
      <w:u w:val="none"/>
      <w:vertAlign w:val="superscript"/>
    </w:rPr>
  </w:style>
  <w:style w:type="character" w:styleId="668" w:customStyle="1">
    <w:name w:val="font11"/>
    <w:uiPriority w:val="0"/>
    <w:qFormat/>
    <w:rPr>
      <w:rFonts w:hint="eastAsia" w:ascii="宋体" w:hAnsi="宋体" w:eastAsia="宋体" w:cs="宋体"/>
      <w:color w:val="000000"/>
      <w:sz w:val="20"/>
      <w:szCs w:val="20"/>
      <w:u w:val="none"/>
    </w:rPr>
  </w:style>
  <w:style w:type="character" w:styleId="669" w:customStyle="1">
    <w:name w:val="页眉 Char"/>
    <w:basedOn w:val="653"/>
    <w:link w:val="660"/>
    <w:uiPriority w:val="0"/>
    <w:qFormat/>
    <w:rPr>
      <w:rFonts w:asciiTheme="minorHAnsi" w:hAnsiTheme="minorHAnsi" w:eastAsiaTheme="minorEastAsia" w:cstheme="minorBidi"/>
      <w:sz w:val="18"/>
      <w:szCs w:val="18"/>
    </w:rPr>
  </w:style>
  <w:style w:type="character" w:styleId="670" w:customStyle="1">
    <w:name w:val="页脚 Char"/>
    <w:basedOn w:val="653"/>
    <w:link w:val="659"/>
    <w:uiPriority w:val="0"/>
    <w:qFormat/>
    <w:rPr>
      <w:rFonts w:asciiTheme="minorHAnsi" w:hAnsiTheme="minorHAnsi" w:eastAsiaTheme="minorEastAsia" w:cstheme="minorBidi"/>
      <w:sz w:val="18"/>
      <w:szCs w:val="18"/>
    </w:rPr>
  </w:style>
  <w:style w:type="paragraph" w:styleId="671">
    <w:name w:val="List Paragraph"/>
    <w:basedOn w:val="652"/>
    <w:uiPriority w:val="99"/>
    <w:unhideWhenUsed/>
    <w:qFormat/>
    <w:pPr>
      <w:ind w:firstLine="420"/>
    </w:pPr>
  </w:style>
  <w:style w:type="character" w:styleId="672" w:customStyle="1">
    <w:name w:val="font21"/>
    <w:basedOn w:val="653"/>
    <w:uiPriority w:val="0"/>
    <w:qFormat/>
    <w:rPr>
      <w:rFonts w:hint="eastAsia" w:ascii="微软雅黑" w:hAnsi="微软雅黑" w:eastAsia="微软雅黑" w:cs="微软雅黑"/>
      <w:color w:val="000000"/>
      <w:sz w:val="20"/>
      <w:szCs w:val="20"/>
      <w:u w:val="none"/>
    </w:rPr>
  </w:style>
  <w:style w:type="character" w:styleId="673" w:customStyle="1">
    <w:name w:val="font51"/>
    <w:basedOn w:val="653"/>
    <w:uiPriority w:val="0"/>
    <w:qFormat/>
    <w:rPr>
      <w:rFonts w:ascii="微软雅黑" w:hAnsi="微软雅黑" w:eastAsia="微软雅黑" w:cs="微软雅黑"/>
      <w:color w:val="000000"/>
      <w:sz w:val="16"/>
      <w:szCs w:val="16"/>
      <w:u w:val="none"/>
    </w:rPr>
  </w:style>
  <w:style w:type="numbering" w:styleId="189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6"/>
    <customShpInfo spid="_x0000_s1028"/>
    <customShpInfo spid="_x0000_s1027"/>
  </customShpExts>
</s:customData>
</file>

<file path=customXml/itemProps1.xml><?xml version="1.0" encoding="utf-8"?>
<ds:datastoreItem xmlns:ds="http://schemas.openxmlformats.org/officeDocument/2006/customXml" ds:itemID="{5860636D-E25F-44FF-A10A-8CFB4CACEE2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恒卓</dc:creator>
  <cp:lastModifiedBy>宣志鹏</cp:lastModifiedBy>
  <cp:revision>131</cp:revision>
  <dcterms:created xsi:type="dcterms:W3CDTF">2024-12-27T08:57:00Z</dcterms:created>
  <dcterms:modified xsi:type="dcterms:W3CDTF">2025-12-15T06:37:37Z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A350E1C618624434A7EBCAAD3143D6EC_13</vt:lpwstr>
  </property>
  <property fmtid="{D5CDD505-2E9C-101B-9397-08002B2CF9AE}" pid="4" name="KSOTemplateDocerSaveRecord">
    <vt:lpwstr>eyJoZGlkIjoiYzFjYWRlMGVjMDI1ZjJmMGJjN2Q0MjNkZTdlZDQwN2MiLCJ1c2VySWQiOiIyNDc2OTI3NDUifQ==</vt:lpwstr>
  </property>
</Properties>
</file>